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5BF0" w:rsidRDefault="00A25BF0" w:rsidP="00A25BF0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A25BF0" w:rsidRPr="00C73F53" w:rsidRDefault="00A25BF0" w:rsidP="00A25BF0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25BF0" w:rsidRPr="00C73F53" w:rsidRDefault="00A25BF0" w:rsidP="00A25BF0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25BF0" w:rsidRPr="00C73F53" w:rsidRDefault="00A25BF0" w:rsidP="00A25BF0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ПОСТАНОВЛЕНИЕ</w:t>
      </w:r>
    </w:p>
    <w:p w:rsidR="00A25BF0" w:rsidRPr="00C73F53" w:rsidRDefault="00A25BF0" w:rsidP="00A25B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25BF0" w:rsidRPr="00C73F53" w:rsidRDefault="00A25BF0" w:rsidP="00A25BF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C73F53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25</w:t>
      </w:r>
      <w:r>
        <w:rPr>
          <w:rFonts w:ascii="PT Astra Serif" w:hAnsi="PT Astra Serif"/>
          <w:b w:val="0"/>
          <w:sz w:val="28"/>
          <w:szCs w:val="28"/>
        </w:rPr>
        <w:t>.07</w:t>
      </w:r>
      <w:r w:rsidRPr="00C73F53">
        <w:rPr>
          <w:rFonts w:ascii="PT Astra Serif" w:hAnsi="PT Astra Serif"/>
          <w:b w:val="0"/>
          <w:sz w:val="28"/>
          <w:szCs w:val="28"/>
        </w:rPr>
        <w:t>.2022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>
        <w:rPr>
          <w:rFonts w:ascii="PT Astra Serif" w:hAnsi="PT Astra Serif"/>
          <w:b w:val="0"/>
          <w:sz w:val="28"/>
          <w:szCs w:val="28"/>
        </w:rPr>
        <w:t>№ 71</w:t>
      </w:r>
    </w:p>
    <w:p w:rsidR="00DF0D8B" w:rsidRPr="00105352" w:rsidRDefault="00A25BF0" w:rsidP="00A25BF0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</w:t>
      </w:r>
    </w:p>
    <w:p w:rsidR="00DF0D8B" w:rsidRPr="00105352" w:rsidRDefault="00DF0D8B" w:rsidP="00DF0D8B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105352">
        <w:rPr>
          <w:rFonts w:ascii="PT Astra Serif" w:hAnsi="PT Astra Serif"/>
          <w:szCs w:val="24"/>
        </w:rPr>
        <w:t xml:space="preserve">          </w:t>
      </w:r>
    </w:p>
    <w:p w:rsidR="00DF0D8B" w:rsidRPr="00105352" w:rsidRDefault="00DF0D8B" w:rsidP="00DF0D8B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DF0D8B" w:rsidRPr="00105352" w:rsidRDefault="00DF0D8B" w:rsidP="00DF0D8B">
      <w:pPr>
        <w:rPr>
          <w:rFonts w:ascii="PT Astra Serif" w:hAnsi="PT Astra Serif" w:cs="Arial"/>
          <w:b w:val="0"/>
        </w:rPr>
      </w:pPr>
      <w:bookmarkStart w:id="0" w:name="_GoBack"/>
      <w:bookmarkEnd w:id="0"/>
    </w:p>
    <w:p w:rsidR="00DF0D8B" w:rsidRPr="00105352" w:rsidRDefault="00DF0D8B" w:rsidP="00DF0D8B">
      <w:pPr>
        <w:rPr>
          <w:rFonts w:ascii="PT Astra Serif" w:hAnsi="PT Astra Serif" w:cs="Arial"/>
        </w:rPr>
      </w:pPr>
    </w:p>
    <w:p w:rsidR="00304ABD" w:rsidRDefault="00801C26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присвоении </w:t>
      </w:r>
      <w:r w:rsidR="00CF64D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 w:rsidR="00B939B1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очётного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звания </w:t>
      </w:r>
    </w:p>
    <w:p w:rsidR="00D202B1" w:rsidRDefault="00B939B1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Ульяновской области 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Заслуженный </w:t>
      </w:r>
      <w:r w:rsidR="002943D9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юрист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Ульяновской области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</w:p>
    <w:p w:rsidR="00801C26" w:rsidRPr="00B36341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E15350" w:rsidRPr="00B36341" w:rsidRDefault="00801C26" w:rsidP="001D41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ьяновской области </w:t>
      </w:r>
      <w:r w:rsidR="00C2628B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</w:t>
      </w:r>
      <w:r w:rsidR="003504FB" w:rsidRPr="00B36341">
        <w:rPr>
          <w:rFonts w:ascii="PT Astra Serif" w:hAnsi="PT Astra Serif" w:cs="PT Serif"/>
          <w:b w:val="0"/>
          <w:color w:val="auto"/>
          <w:sz w:val="28"/>
          <w:szCs w:val="28"/>
        </w:rPr>
        <w:t>от 05.05.201</w:t>
      </w:r>
      <w:r w:rsidR="003504FB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 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="00DD0461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    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>рассмотрев обращение</w:t>
      </w:r>
      <w:r w:rsidR="00304ABD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Избирательной комиссии Ульяновской области</w:t>
      </w:r>
      <w:r w:rsidR="00524E25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от 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14</w:t>
      </w:r>
      <w:r w:rsidR="003F4770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</w:t>
      </w:r>
      <w:r w:rsidR="004054C8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.2022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524E25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№ 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06-33</w:t>
      </w:r>
      <w:r w:rsidR="00B36341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/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362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</w:t>
      </w:r>
      <w:r w:rsidR="001D41F3"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Ульяновская Городская Дума </w:t>
      </w:r>
    </w:p>
    <w:p w:rsidR="00801C26" w:rsidRPr="00B36341" w:rsidRDefault="00801C26" w:rsidP="00E15350">
      <w:pPr>
        <w:pStyle w:val="310"/>
        <w:spacing w:after="0"/>
        <w:ind w:left="0"/>
        <w:jc w:val="both"/>
        <w:rPr>
          <w:rFonts w:ascii="PT Astra Serif" w:hAnsi="PT Astra Serif"/>
          <w:color w:val="auto"/>
          <w:sz w:val="28"/>
          <w:szCs w:val="28"/>
        </w:rPr>
      </w:pP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01C26" w:rsidRPr="00B36341" w:rsidRDefault="00801C26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B36341" w:rsidRDefault="00801C26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присвоении </w:t>
      </w:r>
      <w:r w:rsidR="00CF64D6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="00C73ECA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очётного 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звания</w:t>
      </w:r>
      <w:r w:rsidR="00C73ECA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«Заслуженный </w:t>
      </w:r>
      <w:r w:rsidR="002943D9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юрист</w:t>
      </w:r>
      <w:r w:rsidR="00B97685" w:rsidRP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области»</w:t>
      </w:r>
      <w:r w:rsidR="00B3634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:</w:t>
      </w:r>
    </w:p>
    <w:p w:rsidR="001D41F3" w:rsidRDefault="00B36341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Ивлиевой Елене Владимировне – члену Избирательной комиссии Ульяновской области с правом решающего голоса;</w:t>
      </w:r>
    </w:p>
    <w:p w:rsidR="00B36341" w:rsidRPr="00B36341" w:rsidRDefault="00B36341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Котовой Оксане Игоревне – секретарю Избирательной комиссии Ульяновской области.</w:t>
      </w:r>
    </w:p>
    <w:p w:rsidR="00801C26" w:rsidRPr="00B36341" w:rsidRDefault="00801C26">
      <w:pPr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 w:rsidR="001B3F10" w:rsidRPr="00B36341">
        <w:rPr>
          <w:rFonts w:ascii="PT Astra Serif" w:hAnsi="PT Astra Serif" w:cs="PT Serif"/>
          <w:b w:val="0"/>
          <w:color w:val="auto"/>
          <w:sz w:val="28"/>
          <w:szCs w:val="28"/>
        </w:rPr>
        <w:t>Правительство</w:t>
      </w:r>
      <w:r w:rsidR="00C73ECA" w:rsidRPr="00B3634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Ульяновской области</w:t>
      </w:r>
      <w:r w:rsidRPr="00B36341">
        <w:rPr>
          <w:rFonts w:ascii="PT Astra Serif" w:hAnsi="PT Astra Serif" w:cs="PT Serif"/>
          <w:b w:val="0"/>
          <w:color w:val="auto"/>
          <w:sz w:val="28"/>
          <w:szCs w:val="28"/>
        </w:rPr>
        <w:t>.</w:t>
      </w:r>
    </w:p>
    <w:p w:rsidR="00801C26" w:rsidRPr="00B36341" w:rsidRDefault="00801C26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4054C8" w:rsidRPr="00B36341" w:rsidRDefault="004054C8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6F7E4D" w:rsidRPr="00B36341" w:rsidRDefault="006F7E4D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01C26" w:rsidRPr="00B36341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36341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B36341">
        <w:rPr>
          <w:rFonts w:ascii="PT Astra Serif" w:hAnsi="PT Astra Serif" w:cs="PT Serif"/>
          <w:b/>
          <w:sz w:val="28"/>
          <w:szCs w:val="28"/>
        </w:rPr>
        <w:t>ь</w:t>
      </w:r>
      <w:r w:rsidR="00801C26" w:rsidRPr="00B36341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B36341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36341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B36341">
        <w:rPr>
          <w:rFonts w:ascii="PT Astra Serif" w:hAnsi="PT Astra Serif" w:cs="PT Serif"/>
          <w:b/>
          <w:sz w:val="28"/>
          <w:szCs w:val="28"/>
        </w:rPr>
        <w:tab/>
      </w:r>
      <w:r w:rsidRPr="00B36341">
        <w:rPr>
          <w:rFonts w:ascii="PT Astra Serif" w:hAnsi="PT Astra Serif" w:cs="PT Serif"/>
          <w:b/>
          <w:sz w:val="28"/>
          <w:szCs w:val="28"/>
        </w:rPr>
        <w:tab/>
      </w:r>
      <w:r w:rsidR="00801C26" w:rsidRPr="00B36341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B36341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B36341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B36341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B36341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B36341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B36341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801C26" w:rsidRPr="00B36341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46" w:rsidRDefault="00356146">
      <w:r>
        <w:separator/>
      </w:r>
    </w:p>
  </w:endnote>
  <w:endnote w:type="continuationSeparator" w:id="0">
    <w:p w:rsidR="00356146" w:rsidRDefault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46" w:rsidRDefault="00356146">
      <w:r>
        <w:separator/>
      </w:r>
    </w:p>
  </w:footnote>
  <w:footnote w:type="continuationSeparator" w:id="0">
    <w:p w:rsidR="00356146" w:rsidRDefault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A25BF0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CF15C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55357"/>
    <w:rsid w:val="00185E42"/>
    <w:rsid w:val="001B3F10"/>
    <w:rsid w:val="001D41F3"/>
    <w:rsid w:val="001F00B1"/>
    <w:rsid w:val="00241801"/>
    <w:rsid w:val="002943D9"/>
    <w:rsid w:val="00304ABD"/>
    <w:rsid w:val="0031012E"/>
    <w:rsid w:val="003122C2"/>
    <w:rsid w:val="003504FB"/>
    <w:rsid w:val="00356146"/>
    <w:rsid w:val="00357641"/>
    <w:rsid w:val="00390409"/>
    <w:rsid w:val="003C6A94"/>
    <w:rsid w:val="003F4770"/>
    <w:rsid w:val="004054C8"/>
    <w:rsid w:val="00432D56"/>
    <w:rsid w:val="0043390D"/>
    <w:rsid w:val="004D7592"/>
    <w:rsid w:val="004E3C38"/>
    <w:rsid w:val="00524E25"/>
    <w:rsid w:val="0069122C"/>
    <w:rsid w:val="006F54EC"/>
    <w:rsid w:val="006F7E4D"/>
    <w:rsid w:val="007147F2"/>
    <w:rsid w:val="00765910"/>
    <w:rsid w:val="007F7815"/>
    <w:rsid w:val="00801C26"/>
    <w:rsid w:val="0081517E"/>
    <w:rsid w:val="008C1DBC"/>
    <w:rsid w:val="008E0331"/>
    <w:rsid w:val="008E33FA"/>
    <w:rsid w:val="00953693"/>
    <w:rsid w:val="00976D66"/>
    <w:rsid w:val="009E33D8"/>
    <w:rsid w:val="00A25BF0"/>
    <w:rsid w:val="00A36838"/>
    <w:rsid w:val="00A73E4B"/>
    <w:rsid w:val="00B36341"/>
    <w:rsid w:val="00B4002C"/>
    <w:rsid w:val="00B939B1"/>
    <w:rsid w:val="00B97685"/>
    <w:rsid w:val="00C00205"/>
    <w:rsid w:val="00C2628B"/>
    <w:rsid w:val="00C34A7C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34D9B"/>
    <w:rsid w:val="00DA51D5"/>
    <w:rsid w:val="00DA7CDF"/>
    <w:rsid w:val="00DD0461"/>
    <w:rsid w:val="00DF0D8B"/>
    <w:rsid w:val="00DF7D29"/>
    <w:rsid w:val="00E00196"/>
    <w:rsid w:val="00E003A1"/>
    <w:rsid w:val="00E02D82"/>
    <w:rsid w:val="00E15350"/>
    <w:rsid w:val="00E40A7F"/>
    <w:rsid w:val="00E61F93"/>
    <w:rsid w:val="00EC464A"/>
    <w:rsid w:val="00F07E27"/>
    <w:rsid w:val="00F260F7"/>
    <w:rsid w:val="00F309BE"/>
    <w:rsid w:val="00F521FE"/>
    <w:rsid w:val="00F85536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A86BD2B"/>
  <w15:chartTrackingRefBased/>
  <w15:docId w15:val="{70FA9229-7108-4005-A694-7F499DE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ConsPlusNormal0">
    <w:name w:val="ConsPlusNormal Знак"/>
    <w:link w:val="ConsPlusNormal"/>
    <w:rsid w:val="00DF0D8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2022-07-25T08:12:00Z</cp:lastPrinted>
  <dcterms:created xsi:type="dcterms:W3CDTF">2022-07-26T05:00:00Z</dcterms:created>
  <dcterms:modified xsi:type="dcterms:W3CDTF">2022-07-26T05:00:00Z</dcterms:modified>
</cp:coreProperties>
</file>