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AAC" w:rsidRPr="00287AAC" w:rsidRDefault="00287AAC" w:rsidP="00287AAC">
      <w:pPr>
        <w:pStyle w:val="ConsPlusNormal"/>
        <w:ind w:right="-2" w:firstLine="0"/>
        <w:jc w:val="center"/>
        <w:rPr>
          <w:rFonts w:ascii="PT Astra Serif" w:hAnsi="PT Astra Serif"/>
          <w:sz w:val="28"/>
          <w:szCs w:val="28"/>
        </w:rPr>
      </w:pPr>
      <w:r w:rsidRPr="00287AAC">
        <w:rPr>
          <w:rFonts w:ascii="PT Astra Serif" w:hAnsi="PT Astra Serif"/>
          <w:sz w:val="28"/>
          <w:szCs w:val="28"/>
        </w:rPr>
        <w:t>УЛЬЯНОВСКАЯ ГОРОДСКАЯ ДУМА</w:t>
      </w:r>
    </w:p>
    <w:p w:rsidR="00287AAC" w:rsidRPr="00287AAC" w:rsidRDefault="00287AAC" w:rsidP="00287AAC">
      <w:pPr>
        <w:rPr>
          <w:sz w:val="28"/>
          <w:szCs w:val="28"/>
          <w:lang w:eastAsia="zh-CN"/>
        </w:rPr>
      </w:pPr>
    </w:p>
    <w:p w:rsidR="00287AAC" w:rsidRPr="00287AAC" w:rsidRDefault="00287AAC" w:rsidP="00287AAC">
      <w:pPr>
        <w:pStyle w:val="ConsPlusNormal"/>
        <w:ind w:right="-48" w:firstLine="0"/>
        <w:jc w:val="center"/>
        <w:rPr>
          <w:rFonts w:ascii="PT Astra Serif" w:hAnsi="PT Astra Serif"/>
          <w:sz w:val="28"/>
          <w:szCs w:val="28"/>
        </w:rPr>
      </w:pPr>
      <w:r w:rsidRPr="00287AAC">
        <w:rPr>
          <w:rFonts w:ascii="PT Astra Serif" w:hAnsi="PT Astra Serif"/>
          <w:sz w:val="28"/>
          <w:szCs w:val="28"/>
        </w:rPr>
        <w:t>РЕШЕНИЕ</w:t>
      </w:r>
    </w:p>
    <w:p w:rsidR="00287AAC" w:rsidRPr="00287AAC" w:rsidRDefault="00287AAC" w:rsidP="00287AAC">
      <w:pPr>
        <w:rPr>
          <w:rFonts w:ascii="PT Astra Serif" w:hAnsi="PT Astra Serif"/>
          <w:sz w:val="28"/>
          <w:szCs w:val="28"/>
        </w:rPr>
      </w:pPr>
    </w:p>
    <w:p w:rsidR="00287AAC" w:rsidRPr="00287AAC" w:rsidRDefault="00287AAC" w:rsidP="00287AAC">
      <w:pPr>
        <w:rPr>
          <w:rFonts w:ascii="PT Astra Serif" w:hAnsi="PT Astra Serif"/>
          <w:sz w:val="28"/>
          <w:szCs w:val="28"/>
        </w:rPr>
      </w:pPr>
      <w:r w:rsidRPr="00287AAC">
        <w:rPr>
          <w:rFonts w:ascii="PT Astra Serif" w:hAnsi="PT Astra Serif"/>
          <w:sz w:val="28"/>
          <w:szCs w:val="28"/>
        </w:rPr>
        <w:t xml:space="preserve">    от  25.11.2022                                                                 </w:t>
      </w:r>
      <w:r w:rsidRPr="00287AAC">
        <w:rPr>
          <w:rFonts w:ascii="PT Astra Serif" w:hAnsi="PT Astra Serif"/>
          <w:sz w:val="28"/>
          <w:szCs w:val="28"/>
        </w:rPr>
        <w:t xml:space="preserve">                           № 135</w:t>
      </w:r>
    </w:p>
    <w:p w:rsidR="00417F2B" w:rsidRPr="00287AAC" w:rsidRDefault="00417F2B" w:rsidP="00417F2B">
      <w:pPr>
        <w:spacing w:after="0" w:line="240" w:lineRule="auto"/>
        <w:rPr>
          <w:rFonts w:ascii="PT Astra Serif" w:hAnsi="PT Astra Serif"/>
          <w:b/>
          <w:bCs/>
        </w:rPr>
      </w:pPr>
      <w:r w:rsidRPr="00287AAC">
        <w:rPr>
          <w:rFonts w:ascii="PT Astra Serif" w:hAnsi="PT Astra Serif"/>
          <w:szCs w:val="28"/>
        </w:rPr>
        <w:t xml:space="preserve">                                                                                                          </w:t>
      </w:r>
      <w:r w:rsidRPr="00287AAC">
        <w:rPr>
          <w:rFonts w:ascii="PT Astra Serif" w:hAnsi="PT Astra Serif"/>
        </w:rPr>
        <w:t xml:space="preserve">  </w:t>
      </w:r>
    </w:p>
    <w:p w:rsidR="00417F2B" w:rsidRPr="00287AAC" w:rsidRDefault="00417F2B" w:rsidP="00287AAC">
      <w:pPr>
        <w:spacing w:after="0" w:line="240" w:lineRule="auto"/>
        <w:jc w:val="right"/>
        <w:rPr>
          <w:rFonts w:ascii="PT Astra Serif" w:hAnsi="PT Astra Serif"/>
          <w:b/>
        </w:rPr>
      </w:pPr>
      <w:r w:rsidRPr="00287AAC">
        <w:rPr>
          <w:rFonts w:ascii="PT Astra Serif" w:hAnsi="PT Astra Serif"/>
          <w:b/>
        </w:rPr>
        <w:t xml:space="preserve">                                                                           </w:t>
      </w:r>
      <w:r w:rsidR="00287AAC" w:rsidRPr="00287AAC">
        <w:rPr>
          <w:rFonts w:ascii="PT Astra Serif" w:hAnsi="PT Astra Serif"/>
          <w:b/>
        </w:rPr>
        <w:t xml:space="preserve">                               </w:t>
      </w:r>
    </w:p>
    <w:p w:rsidR="00417F2B" w:rsidRPr="00287AAC" w:rsidRDefault="00417F2B" w:rsidP="00417F2B">
      <w:pPr>
        <w:spacing w:after="0" w:line="240" w:lineRule="auto"/>
        <w:rPr>
          <w:rFonts w:ascii="PT Astra Serif" w:hAnsi="PT Astra Serif" w:cs="PT Serif"/>
          <w:b/>
        </w:rPr>
      </w:pPr>
    </w:p>
    <w:p w:rsidR="00417F2B" w:rsidRPr="00287AAC" w:rsidRDefault="00417F2B" w:rsidP="00417F2B">
      <w:pPr>
        <w:spacing w:after="0" w:line="240" w:lineRule="auto"/>
        <w:rPr>
          <w:rFonts w:ascii="PT Astra Serif" w:hAnsi="PT Astra Serif" w:cs="PT Serif"/>
          <w:b/>
        </w:rPr>
      </w:pPr>
    </w:p>
    <w:p w:rsidR="00FB6862" w:rsidRPr="00287AAC" w:rsidRDefault="00417F2B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287AAC">
        <w:rPr>
          <w:rFonts w:ascii="PT Astra Serif" w:hAnsi="PT Astra Serif" w:cs="Times New Roman"/>
          <w:b/>
          <w:sz w:val="28"/>
          <w:szCs w:val="28"/>
        </w:rPr>
        <w:t xml:space="preserve">О внесении изменений в решение </w:t>
      </w:r>
    </w:p>
    <w:p w:rsidR="00FB6862" w:rsidRPr="00287AAC" w:rsidRDefault="00417F2B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287AAC">
        <w:rPr>
          <w:rFonts w:ascii="PT Astra Serif" w:hAnsi="PT Astra Serif" w:cs="Times New Roman"/>
          <w:b/>
          <w:sz w:val="28"/>
          <w:szCs w:val="28"/>
        </w:rPr>
        <w:t>Ульяновской Городской Думы от 27.06.2007 № 83</w:t>
      </w:r>
    </w:p>
    <w:p w:rsidR="00FB6862" w:rsidRPr="00287AAC" w:rsidRDefault="00417F2B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287AAC">
        <w:rPr>
          <w:rFonts w:ascii="PT Astra Serif" w:hAnsi="PT Astra Serif" w:cs="Times New Roman"/>
          <w:b/>
          <w:sz w:val="28"/>
          <w:szCs w:val="28"/>
        </w:rPr>
        <w:t>«Об утверждении Генерального плана города Ульяновска</w:t>
      </w:r>
      <w:r w:rsidR="00FB6862" w:rsidRPr="00287AAC">
        <w:rPr>
          <w:rFonts w:ascii="PT Astra Serif" w:hAnsi="PT Astra Serif" w:cs="Times New Roman"/>
          <w:b/>
          <w:sz w:val="28"/>
          <w:szCs w:val="28"/>
        </w:rPr>
        <w:t>»</w:t>
      </w:r>
    </w:p>
    <w:p w:rsidR="00FB6862" w:rsidRPr="00287AAC" w:rsidRDefault="00FB68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B6862" w:rsidRPr="00287AAC" w:rsidRDefault="00ED716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287AAC">
        <w:rPr>
          <w:rFonts w:ascii="PT Astra Serif" w:hAnsi="PT Astra Serif" w:cs="Times New Roman"/>
          <w:bCs/>
          <w:sz w:val="28"/>
          <w:szCs w:val="28"/>
        </w:rPr>
        <w:tab/>
      </w:r>
      <w:r w:rsidR="005C2BBB" w:rsidRPr="00287AAC">
        <w:rPr>
          <w:rFonts w:ascii="PT Astra Serif" w:hAnsi="PT Astra Serif" w:cs="Times New Roman"/>
          <w:bCs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Ульяновск», учитывая протокол общественных обсуждений и заключение о результатах общественных обсуждений по проекту настоящего решения, Ульяновская Городская Дума</w:t>
      </w:r>
    </w:p>
    <w:p w:rsidR="00FB6862" w:rsidRPr="00287AAC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287AAC">
        <w:rPr>
          <w:rFonts w:ascii="PT Astra Serif" w:hAnsi="PT Astra Serif" w:cs="Times New Roman"/>
          <w:bCs/>
          <w:sz w:val="28"/>
          <w:szCs w:val="28"/>
        </w:rPr>
        <w:t>РЕШИЛА:</w:t>
      </w:r>
    </w:p>
    <w:p w:rsidR="00156EF4" w:rsidRPr="00287AAC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287AAC">
        <w:rPr>
          <w:rFonts w:ascii="PT Astra Serif" w:hAnsi="PT Astra Serif" w:cs="Times New Roman"/>
          <w:bCs/>
          <w:sz w:val="28"/>
          <w:szCs w:val="28"/>
        </w:rPr>
        <w:tab/>
      </w:r>
    </w:p>
    <w:p w:rsidR="00FB6862" w:rsidRPr="00287AAC" w:rsidRDefault="00156EF4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287AAC">
        <w:rPr>
          <w:rFonts w:ascii="PT Astra Serif" w:hAnsi="PT Astra Serif" w:cs="Times New Roman"/>
          <w:bCs/>
          <w:sz w:val="28"/>
          <w:szCs w:val="28"/>
        </w:rPr>
        <w:tab/>
      </w:r>
      <w:r w:rsidR="00FB6862" w:rsidRPr="00287AAC">
        <w:rPr>
          <w:rFonts w:ascii="PT Astra Serif" w:hAnsi="PT Astra Serif" w:cs="Times New Roman"/>
          <w:bCs/>
          <w:sz w:val="28"/>
          <w:szCs w:val="28"/>
        </w:rPr>
        <w:t>1. Внести в решение Ульяновской Городской Думы от 27.06.2007</w:t>
      </w:r>
      <w:r w:rsidR="00C51C24" w:rsidRPr="00287AAC">
        <w:rPr>
          <w:rFonts w:ascii="PT Astra Serif" w:hAnsi="PT Astra Serif" w:cs="Times New Roman"/>
          <w:bCs/>
          <w:sz w:val="28"/>
          <w:szCs w:val="28"/>
        </w:rPr>
        <w:t xml:space="preserve"> № 83</w:t>
      </w:r>
      <w:r w:rsidR="00FB6862" w:rsidRPr="00287AAC">
        <w:rPr>
          <w:rFonts w:ascii="PT Astra Serif" w:hAnsi="PT Astra Serif" w:cs="Times New Roman"/>
          <w:bCs/>
          <w:sz w:val="28"/>
          <w:szCs w:val="28"/>
        </w:rPr>
        <w:t xml:space="preserve"> «Об утверждении Генера</w:t>
      </w:r>
      <w:r w:rsidR="00C51C24" w:rsidRPr="00287AAC">
        <w:rPr>
          <w:rFonts w:ascii="PT Astra Serif" w:hAnsi="PT Astra Serif" w:cs="Times New Roman"/>
          <w:bCs/>
          <w:sz w:val="28"/>
          <w:szCs w:val="28"/>
        </w:rPr>
        <w:t>льного плана города Ульяновска»</w:t>
      </w:r>
      <w:r w:rsidR="001C6ABD" w:rsidRPr="00287AAC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CA563B" w:rsidRPr="00287AAC">
        <w:rPr>
          <w:rFonts w:ascii="PT Astra Serif" w:hAnsi="PT Astra Serif" w:cs="Times New Roman"/>
          <w:bCs/>
          <w:sz w:val="28"/>
          <w:szCs w:val="28"/>
        </w:rPr>
        <w:t>следующие изменения:</w:t>
      </w:r>
    </w:p>
    <w:p w:rsidR="00216066" w:rsidRPr="00287AAC" w:rsidRDefault="00D03894" w:rsidP="00233C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287AAC">
        <w:rPr>
          <w:rFonts w:ascii="PT Astra Serif" w:eastAsia="Calibri" w:hAnsi="PT Astra Serif" w:cs="Times New Roman"/>
          <w:bCs/>
          <w:sz w:val="28"/>
          <w:szCs w:val="28"/>
        </w:rPr>
        <w:t>1</w:t>
      </w:r>
      <w:r w:rsidR="00216066" w:rsidRPr="00287AAC">
        <w:rPr>
          <w:rFonts w:ascii="PT Astra Serif" w:eastAsia="Calibri" w:hAnsi="PT Astra Serif" w:cs="Times New Roman"/>
          <w:bCs/>
          <w:sz w:val="28"/>
          <w:szCs w:val="28"/>
        </w:rPr>
        <w:t>) фрагмент приложения 1</w:t>
      </w:r>
      <w:r w:rsidR="001C6ABD" w:rsidRPr="00287AAC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612D81" w:rsidRPr="00287AAC">
        <w:rPr>
          <w:rFonts w:ascii="PT Astra Serif" w:hAnsi="PT Astra Serif" w:cs="Times New Roman"/>
          <w:sz w:val="28"/>
          <w:szCs w:val="28"/>
        </w:rPr>
        <w:t>в части территории кадастрового квартала 73:24:041301, расположенного в Ленинском районе города Ульяновска</w:t>
      </w:r>
      <w:r w:rsidR="003B06C8" w:rsidRPr="00287AAC">
        <w:rPr>
          <w:rFonts w:ascii="PT Astra Serif" w:hAnsi="PT Astra Serif" w:cs="Times New Roman"/>
          <w:sz w:val="28"/>
          <w:szCs w:val="28"/>
        </w:rPr>
        <w:t xml:space="preserve">, </w:t>
      </w:r>
      <w:r w:rsidR="005C2BBB" w:rsidRPr="00287AAC">
        <w:rPr>
          <w:rFonts w:ascii="PT Astra Serif" w:eastAsia="Calibri" w:hAnsi="PT Astra Serif" w:cs="Times New Roman"/>
          <w:bCs/>
          <w:sz w:val="28"/>
          <w:szCs w:val="28"/>
        </w:rPr>
        <w:t xml:space="preserve">изложить в </w:t>
      </w:r>
      <w:r w:rsidR="00BF6299" w:rsidRPr="00287AAC">
        <w:rPr>
          <w:rFonts w:ascii="PT Astra Serif" w:eastAsia="Calibri" w:hAnsi="PT Astra Serif" w:cs="Times New Roman"/>
          <w:bCs/>
          <w:sz w:val="28"/>
          <w:szCs w:val="28"/>
        </w:rPr>
        <w:t>соответствии с приложением 1 к настоящему решению;</w:t>
      </w:r>
    </w:p>
    <w:p w:rsidR="005C2BBB" w:rsidRPr="00287AAC" w:rsidRDefault="00D03894" w:rsidP="00D17EB8">
      <w:pPr>
        <w:spacing w:after="0" w:line="240" w:lineRule="auto"/>
        <w:ind w:right="-2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287AAC">
        <w:rPr>
          <w:rFonts w:ascii="PT Astra Serif" w:eastAsia="Calibri" w:hAnsi="PT Astra Serif" w:cs="Times New Roman"/>
          <w:bCs/>
          <w:sz w:val="28"/>
          <w:szCs w:val="28"/>
        </w:rPr>
        <w:tab/>
        <w:t>2</w:t>
      </w:r>
      <w:r w:rsidR="00216066" w:rsidRPr="00287AAC">
        <w:rPr>
          <w:rFonts w:ascii="PT Astra Serif" w:eastAsia="Calibri" w:hAnsi="PT Astra Serif" w:cs="Times New Roman"/>
          <w:bCs/>
          <w:sz w:val="28"/>
          <w:szCs w:val="28"/>
        </w:rPr>
        <w:t>) дополнить приложениями</w:t>
      </w:r>
      <w:r w:rsidR="001C6ABD" w:rsidRPr="00287AAC">
        <w:rPr>
          <w:rFonts w:ascii="PT Astra Serif" w:eastAsia="Calibri" w:hAnsi="PT Astra Serif" w:cs="Times New Roman"/>
          <w:bCs/>
          <w:sz w:val="28"/>
          <w:szCs w:val="28"/>
        </w:rPr>
        <w:t xml:space="preserve"> 164 – 166 </w:t>
      </w:r>
      <w:r w:rsidR="005C2BBB" w:rsidRPr="00287AAC">
        <w:rPr>
          <w:rFonts w:ascii="PT Astra Serif" w:eastAsia="Calibri" w:hAnsi="PT Astra Serif" w:cs="Times New Roman"/>
          <w:bCs/>
          <w:sz w:val="28"/>
          <w:szCs w:val="28"/>
        </w:rPr>
        <w:t>(</w:t>
      </w:r>
      <w:r w:rsidR="003B06C8" w:rsidRPr="00287AAC">
        <w:rPr>
          <w:rFonts w:ascii="PT Astra Serif" w:eastAsia="Calibri" w:hAnsi="PT Astra Serif" w:cs="Times New Roman"/>
          <w:bCs/>
          <w:sz w:val="28"/>
          <w:szCs w:val="28"/>
        </w:rPr>
        <w:t xml:space="preserve">соответственно </w:t>
      </w:r>
      <w:r w:rsidR="005C2BBB" w:rsidRPr="00287AAC">
        <w:rPr>
          <w:rFonts w:ascii="PT Astra Serif" w:eastAsia="Calibri" w:hAnsi="PT Astra Serif" w:cs="Times New Roman"/>
          <w:bCs/>
          <w:sz w:val="28"/>
          <w:szCs w:val="28"/>
        </w:rPr>
        <w:t>приложения 2-4</w:t>
      </w:r>
      <w:r w:rsidR="003B06C8" w:rsidRPr="00287AAC">
        <w:rPr>
          <w:rFonts w:ascii="PT Astra Serif" w:eastAsia="Calibri" w:hAnsi="PT Astra Serif" w:cs="Times New Roman"/>
          <w:bCs/>
          <w:sz w:val="28"/>
          <w:szCs w:val="28"/>
        </w:rPr>
        <w:t xml:space="preserve"> к настоящему решению</w:t>
      </w:r>
      <w:r w:rsidR="005C2BBB" w:rsidRPr="00287AAC">
        <w:rPr>
          <w:rFonts w:ascii="PT Astra Serif" w:eastAsia="Calibri" w:hAnsi="PT Astra Serif" w:cs="Times New Roman"/>
          <w:bCs/>
          <w:sz w:val="28"/>
          <w:szCs w:val="28"/>
        </w:rPr>
        <w:t>).</w:t>
      </w:r>
    </w:p>
    <w:p w:rsidR="00FB6862" w:rsidRPr="00287AAC" w:rsidRDefault="005C2BBB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287AAC">
        <w:rPr>
          <w:rFonts w:ascii="PT Astra Serif" w:eastAsia="Calibri" w:hAnsi="PT Astra Serif" w:cs="Times New Roman"/>
          <w:bCs/>
          <w:sz w:val="28"/>
          <w:szCs w:val="28"/>
        </w:rPr>
        <w:tab/>
      </w:r>
      <w:r w:rsidR="007F2CFC" w:rsidRPr="00287AAC">
        <w:rPr>
          <w:rFonts w:ascii="PT Astra Serif" w:eastAsia="Calibri" w:hAnsi="PT Astra Serif" w:cs="Times New Roman"/>
          <w:bCs/>
          <w:sz w:val="28"/>
          <w:szCs w:val="28"/>
        </w:rPr>
        <w:t xml:space="preserve">2. Настоящее решение вступает в силу </w:t>
      </w:r>
      <w:r w:rsidR="00AF3A03" w:rsidRPr="00287AAC">
        <w:rPr>
          <w:rFonts w:ascii="PT Astra Serif" w:eastAsia="Calibri" w:hAnsi="PT Astra Serif" w:cs="Times New Roman"/>
          <w:bCs/>
          <w:sz w:val="28"/>
          <w:szCs w:val="28"/>
        </w:rPr>
        <w:t>на следующий д</w:t>
      </w:r>
      <w:r w:rsidR="001C6ABD" w:rsidRPr="00287AAC">
        <w:rPr>
          <w:rFonts w:ascii="PT Astra Serif" w:eastAsia="Calibri" w:hAnsi="PT Astra Serif" w:cs="Times New Roman"/>
          <w:bCs/>
          <w:sz w:val="28"/>
          <w:szCs w:val="28"/>
        </w:rPr>
        <w:t xml:space="preserve">ень после дня его официального </w:t>
      </w:r>
      <w:r w:rsidR="00AF3A03" w:rsidRPr="00287AAC">
        <w:rPr>
          <w:rFonts w:ascii="PT Astra Serif" w:eastAsia="Calibri" w:hAnsi="PT Astra Serif" w:cs="Times New Roman"/>
          <w:bCs/>
          <w:sz w:val="28"/>
          <w:szCs w:val="28"/>
        </w:rPr>
        <w:t>опубликования</w:t>
      </w:r>
      <w:r w:rsidR="007F2CFC" w:rsidRPr="00287AAC">
        <w:rPr>
          <w:rFonts w:ascii="PT Astra Serif" w:eastAsia="Calibri" w:hAnsi="PT Astra Serif" w:cs="Times New Roman"/>
          <w:bCs/>
          <w:sz w:val="28"/>
          <w:szCs w:val="28"/>
        </w:rPr>
        <w:t xml:space="preserve"> и подлежит размещению на официальном сайте Ульяновской Городской Думы в информационно-телекоммуникационной сети «Интернет».</w:t>
      </w:r>
    </w:p>
    <w:p w:rsidR="00E56201" w:rsidRPr="00287AAC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E56201" w:rsidRPr="00287AAC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6A1609" w:rsidRPr="00287AAC" w:rsidRDefault="006A1609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287AAC">
        <w:rPr>
          <w:rFonts w:ascii="PT Astra Serif" w:hAnsi="PT Astra Serif" w:cs="Times New Roman"/>
          <w:b/>
          <w:bCs/>
          <w:sz w:val="28"/>
          <w:szCs w:val="28"/>
        </w:rPr>
        <w:t>Глав</w:t>
      </w:r>
      <w:r w:rsidR="00447D23" w:rsidRPr="00287AAC">
        <w:rPr>
          <w:rFonts w:ascii="PT Astra Serif" w:hAnsi="PT Astra Serif" w:cs="Times New Roman"/>
          <w:b/>
          <w:bCs/>
          <w:sz w:val="28"/>
          <w:szCs w:val="28"/>
        </w:rPr>
        <w:t>а</w:t>
      </w:r>
      <w:r w:rsidR="009B4805" w:rsidRPr="00287AAC">
        <w:rPr>
          <w:rFonts w:ascii="PT Astra Serif" w:hAnsi="PT Astra Serif" w:cs="Times New Roman"/>
          <w:b/>
          <w:bCs/>
          <w:sz w:val="28"/>
          <w:szCs w:val="28"/>
        </w:rPr>
        <w:t xml:space="preserve"> города Ульяновска</w:t>
      </w:r>
      <w:r w:rsidR="009B4805" w:rsidRPr="00287AAC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287AAC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287AAC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287AAC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287AAC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287AAC">
        <w:rPr>
          <w:rFonts w:ascii="PT Astra Serif" w:hAnsi="PT Astra Serif" w:cs="Times New Roman"/>
          <w:b/>
          <w:bCs/>
          <w:sz w:val="28"/>
          <w:szCs w:val="28"/>
        </w:rPr>
        <w:tab/>
      </w:r>
      <w:r w:rsidR="001C6ABD" w:rsidRPr="00287AAC">
        <w:rPr>
          <w:rFonts w:ascii="PT Astra Serif" w:hAnsi="PT Astra Serif" w:cs="Times New Roman"/>
          <w:b/>
          <w:bCs/>
          <w:sz w:val="28"/>
          <w:szCs w:val="28"/>
        </w:rPr>
        <w:t xml:space="preserve">    </w:t>
      </w:r>
      <w:r w:rsidR="009B4805" w:rsidRPr="00287AAC">
        <w:rPr>
          <w:rFonts w:ascii="PT Astra Serif" w:hAnsi="PT Astra Serif" w:cs="Times New Roman"/>
          <w:b/>
          <w:bCs/>
          <w:sz w:val="28"/>
          <w:szCs w:val="28"/>
        </w:rPr>
        <w:t>Д.А.Вавилин</w:t>
      </w:r>
    </w:p>
    <w:p w:rsidR="00F22E08" w:rsidRPr="00287AAC" w:rsidRDefault="00F22E0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422FBA" w:rsidRPr="00287AAC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287AAC">
        <w:rPr>
          <w:rFonts w:ascii="PT Astra Serif" w:hAnsi="PT Astra Serif" w:cs="Times New Roman"/>
          <w:b/>
          <w:sz w:val="28"/>
          <w:szCs w:val="28"/>
        </w:rPr>
        <w:t>Председатель Ульяновской</w:t>
      </w:r>
    </w:p>
    <w:p w:rsidR="00E856B8" w:rsidRPr="00287AAC" w:rsidRDefault="00B152B3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287AAC">
        <w:rPr>
          <w:rFonts w:ascii="PT Astra Serif" w:hAnsi="PT Astra Serif" w:cs="Times New Roman"/>
          <w:b/>
          <w:sz w:val="28"/>
          <w:szCs w:val="28"/>
        </w:rPr>
        <w:t>Городской Думы</w:t>
      </w:r>
      <w:r w:rsidRPr="00287AAC">
        <w:rPr>
          <w:rFonts w:ascii="PT Astra Serif" w:hAnsi="PT Astra Serif" w:cs="Times New Roman"/>
          <w:b/>
          <w:sz w:val="28"/>
          <w:szCs w:val="28"/>
        </w:rPr>
        <w:tab/>
      </w:r>
      <w:r w:rsidRPr="00287AAC">
        <w:rPr>
          <w:rFonts w:ascii="PT Astra Serif" w:hAnsi="PT Astra Serif" w:cs="Times New Roman"/>
          <w:b/>
          <w:sz w:val="28"/>
          <w:szCs w:val="28"/>
        </w:rPr>
        <w:tab/>
      </w:r>
      <w:r w:rsidRPr="00287AAC">
        <w:rPr>
          <w:rFonts w:ascii="PT Astra Serif" w:hAnsi="PT Astra Serif" w:cs="Times New Roman"/>
          <w:b/>
          <w:sz w:val="28"/>
          <w:szCs w:val="28"/>
        </w:rPr>
        <w:tab/>
      </w:r>
      <w:r w:rsidRPr="00287AAC">
        <w:rPr>
          <w:rFonts w:ascii="PT Astra Serif" w:hAnsi="PT Astra Serif" w:cs="Times New Roman"/>
          <w:b/>
          <w:sz w:val="28"/>
          <w:szCs w:val="28"/>
        </w:rPr>
        <w:tab/>
      </w:r>
      <w:r w:rsidRPr="00287AAC">
        <w:rPr>
          <w:rFonts w:ascii="PT Astra Serif" w:hAnsi="PT Astra Serif" w:cs="Times New Roman"/>
          <w:b/>
          <w:sz w:val="28"/>
          <w:szCs w:val="28"/>
        </w:rPr>
        <w:tab/>
      </w:r>
      <w:r w:rsidRPr="00287AAC">
        <w:rPr>
          <w:rFonts w:ascii="PT Astra Serif" w:hAnsi="PT Astra Serif" w:cs="Times New Roman"/>
          <w:b/>
          <w:sz w:val="28"/>
          <w:szCs w:val="28"/>
        </w:rPr>
        <w:tab/>
      </w:r>
      <w:r w:rsidRPr="00287AAC">
        <w:rPr>
          <w:rFonts w:ascii="PT Astra Serif" w:hAnsi="PT Astra Serif" w:cs="Times New Roman"/>
          <w:b/>
          <w:sz w:val="28"/>
          <w:szCs w:val="28"/>
        </w:rPr>
        <w:tab/>
      </w:r>
      <w:r w:rsidR="001C6ABD" w:rsidRPr="00287AAC">
        <w:rPr>
          <w:rFonts w:ascii="PT Astra Serif" w:hAnsi="PT Astra Serif" w:cs="Times New Roman"/>
          <w:b/>
          <w:sz w:val="28"/>
          <w:szCs w:val="28"/>
        </w:rPr>
        <w:t xml:space="preserve">   </w:t>
      </w:r>
      <w:r w:rsidR="00422FBA" w:rsidRPr="00287AAC">
        <w:rPr>
          <w:rFonts w:ascii="PT Astra Serif" w:hAnsi="PT Astra Serif" w:cs="Times New Roman"/>
          <w:b/>
          <w:sz w:val="28"/>
          <w:szCs w:val="28"/>
        </w:rPr>
        <w:t>И.В.Ножечкин</w:t>
      </w:r>
    </w:p>
    <w:p w:rsidR="00287AAC" w:rsidRPr="00287AAC" w:rsidRDefault="00287AAC">
      <w:pPr>
        <w:rPr>
          <w:rFonts w:ascii="PT Astra Serif" w:hAnsi="PT Astra Serif" w:cs="Times New Roman"/>
          <w:b/>
          <w:sz w:val="28"/>
          <w:szCs w:val="28"/>
        </w:rPr>
      </w:pPr>
      <w:r w:rsidRPr="00287AAC">
        <w:rPr>
          <w:rFonts w:ascii="PT Astra Serif" w:hAnsi="PT Astra Serif" w:cs="Times New Roman"/>
          <w:b/>
          <w:sz w:val="28"/>
          <w:szCs w:val="28"/>
        </w:rPr>
        <w:br w:type="page"/>
      </w:r>
    </w:p>
    <w:p w:rsidR="00287AAC" w:rsidRPr="00287AAC" w:rsidRDefault="00287AA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287AAC" w:rsidRPr="00287AAC" w:rsidSect="00D17EB8">
          <w:headerReference w:type="default" r:id="rId8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287AAC" w:rsidRPr="00287AAC" w:rsidRDefault="00287AA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287AAC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9344AC" wp14:editId="08BE207A">
            <wp:extent cx="8391525" cy="5934075"/>
            <wp:effectExtent l="0" t="0" r="9525" b="9525"/>
            <wp:docPr id="1" name="Рисунок 1" descr="\\HP2\hp2disk.xxl.share\2Управление организационной работы\1. БЕЛОУСОВА\ДОКУМЕНТЫ_НА_ВЫПУСК\Изготовлено 25.11.2022\Сельдинское шоссе\01. Карта функ.зон 20 метр_ВАР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2\hp2disk.xxl.share\2Управление организационной работы\1. БЕЛОУСОВА\ДОКУМЕНТЫ_НА_ВЫПУСК\Изготовлено 25.11.2022\Сельдинское шоссе\01. Карта функ.зон 20 метр_ВАР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AC" w:rsidRPr="00287AAC" w:rsidRDefault="00287AA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287AAC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F09F52" wp14:editId="2A1CCCB4">
            <wp:extent cx="8391525" cy="5934075"/>
            <wp:effectExtent l="0" t="0" r="9525" b="9525"/>
            <wp:docPr id="2" name="Рисунок 2" descr="\\HP2\hp2disk.xxl.share\2Управление организационной работы\1. БЕЛОУСОВА\ДОКУМЕНТЫ_НА_ВЫПУСК\Изготовлено 25.11.2022\Сельдинское шоссе\02. Карта план. размещь. объе. мест. знач20 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2\hp2disk.xxl.share\2Управление организационной работы\1. БЕЛОУСОВА\ДОКУМЕНТЫ_НА_ВЫПУСК\Изготовлено 25.11.2022\Сельдинское шоссе\02. Карта план. размещь. объе. мест. знач20 ме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AC" w:rsidRPr="00287AAC" w:rsidRDefault="00287AA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287AAC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E5ECE9" wp14:editId="68BE6B9D">
            <wp:extent cx="8391525" cy="5934075"/>
            <wp:effectExtent l="0" t="0" r="9525" b="9525"/>
            <wp:docPr id="3" name="Рисунок 3" descr="\\HP2\hp2disk.xxl.share\2Управление организационной работы\1. БЕЛОУСОВА\ДОКУМЕНТЫ_НА_ВЫПУСК\Изготовлено 25.11.2022\Сельдинское шоссе\03. Карта гран. нас. пункт. ВАР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2\hp2disk.xxl.share\2Управление организационной работы\1. БЕЛОУСОВА\ДОКУМЕНТЫ_НА_ВЫПУСК\Изготовлено 25.11.2022\Сельдинское шоссе\03. Карта гран. нас. пункт. ВАР 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AC" w:rsidRPr="00287AAC" w:rsidRDefault="00287AA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287AAC" w:rsidRPr="00287AAC" w:rsidSect="00287AAC">
          <w:pgSz w:w="16838" w:h="11906" w:orient="landscape"/>
          <w:pgMar w:top="1985" w:right="1134" w:bottom="567" w:left="1134" w:header="709" w:footer="709" w:gutter="0"/>
          <w:cols w:space="708"/>
          <w:titlePg/>
          <w:docGrid w:linePitch="360"/>
        </w:sectPr>
      </w:pPr>
    </w:p>
    <w:p w:rsidR="00287AAC" w:rsidRPr="00287AAC" w:rsidRDefault="00287AAC" w:rsidP="00287AAC">
      <w:pPr>
        <w:tabs>
          <w:tab w:val="left" w:pos="7225"/>
        </w:tabs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287AAC" w:rsidRPr="00287AAC" w:rsidRDefault="00287AAC" w:rsidP="00287AAC">
      <w:pPr>
        <w:tabs>
          <w:tab w:val="left" w:pos="7225"/>
        </w:tabs>
        <w:spacing w:after="0" w:line="240" w:lineRule="auto"/>
        <w:ind w:firstLine="5812"/>
        <w:rPr>
          <w:rFonts w:ascii="PT Astra Serif" w:hAnsi="PT Astra Serif"/>
          <w:sz w:val="20"/>
          <w:szCs w:val="20"/>
        </w:rPr>
      </w:pPr>
    </w:p>
    <w:p w:rsidR="00287AAC" w:rsidRPr="00287AAC" w:rsidRDefault="00287AAC" w:rsidP="00287AAC">
      <w:pPr>
        <w:tabs>
          <w:tab w:val="left" w:pos="7225"/>
        </w:tabs>
        <w:spacing w:after="0" w:line="240" w:lineRule="auto"/>
        <w:ind w:firstLine="5812"/>
        <w:rPr>
          <w:rFonts w:ascii="PT Astra Serif" w:hAnsi="PT Astra Serif"/>
          <w:sz w:val="20"/>
          <w:szCs w:val="20"/>
          <w:u w:val="single"/>
        </w:rPr>
      </w:pPr>
      <w:r w:rsidRPr="00287AAC">
        <w:rPr>
          <w:rFonts w:ascii="PT Astra Serif" w:hAnsi="PT Astra Serif"/>
          <w:sz w:val="20"/>
          <w:szCs w:val="20"/>
        </w:rPr>
        <w:t xml:space="preserve">Приложение № </w:t>
      </w:r>
      <w:r w:rsidRPr="00287AAC">
        <w:rPr>
          <w:rFonts w:ascii="PT Astra Serif" w:hAnsi="PT Astra Serif"/>
          <w:sz w:val="20"/>
          <w:szCs w:val="20"/>
          <w:u w:val="single"/>
        </w:rPr>
        <w:t>4</w:t>
      </w:r>
    </w:p>
    <w:p w:rsidR="00287AAC" w:rsidRPr="00287AAC" w:rsidRDefault="00287AAC" w:rsidP="00287AAC">
      <w:pPr>
        <w:tabs>
          <w:tab w:val="left" w:pos="7225"/>
        </w:tabs>
        <w:spacing w:after="0" w:line="240" w:lineRule="auto"/>
        <w:ind w:firstLine="5812"/>
        <w:rPr>
          <w:rFonts w:ascii="PT Astra Serif" w:hAnsi="PT Astra Serif"/>
          <w:sz w:val="20"/>
          <w:szCs w:val="20"/>
        </w:rPr>
      </w:pPr>
      <w:r w:rsidRPr="00287AAC">
        <w:rPr>
          <w:rFonts w:ascii="PT Astra Serif" w:hAnsi="PT Astra Serif"/>
          <w:sz w:val="20"/>
          <w:szCs w:val="20"/>
        </w:rPr>
        <w:t>к решению Ульяновской Городской Думы</w:t>
      </w:r>
    </w:p>
    <w:p w:rsidR="00287AAC" w:rsidRPr="00287AAC" w:rsidRDefault="00287AAC" w:rsidP="00287AAC">
      <w:pPr>
        <w:tabs>
          <w:tab w:val="left" w:pos="7225"/>
        </w:tabs>
        <w:spacing w:after="0" w:line="240" w:lineRule="auto"/>
        <w:ind w:firstLine="5812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от </w:t>
      </w:r>
      <w:r w:rsidRPr="00287AAC">
        <w:rPr>
          <w:rFonts w:ascii="PT Astra Serif" w:hAnsi="PT Astra Serif"/>
          <w:sz w:val="20"/>
          <w:szCs w:val="20"/>
          <w:u w:val="single"/>
        </w:rPr>
        <w:t xml:space="preserve">           25.11.2022                </w:t>
      </w:r>
      <w:r w:rsidRPr="00287AAC">
        <w:rPr>
          <w:rFonts w:ascii="PT Astra Serif" w:hAnsi="PT Astra Serif"/>
          <w:sz w:val="20"/>
          <w:szCs w:val="20"/>
        </w:rPr>
        <w:t xml:space="preserve"> №</w:t>
      </w:r>
      <w:r w:rsidRPr="00287AAC">
        <w:rPr>
          <w:rFonts w:ascii="PT Astra Serif" w:hAnsi="PT Astra Serif"/>
          <w:sz w:val="20"/>
          <w:szCs w:val="20"/>
          <w:u w:val="single"/>
        </w:rPr>
        <w:t xml:space="preserve">    135    </w:t>
      </w:r>
    </w:p>
    <w:p w:rsidR="00287AAC" w:rsidRPr="00287AAC" w:rsidRDefault="00287AAC" w:rsidP="00287AAC">
      <w:pPr>
        <w:tabs>
          <w:tab w:val="left" w:pos="7225"/>
        </w:tabs>
        <w:spacing w:after="0" w:line="240" w:lineRule="auto"/>
        <w:ind w:firstLine="5812"/>
        <w:rPr>
          <w:rFonts w:ascii="PT Astra Serif" w:hAnsi="PT Astra Serif"/>
          <w:sz w:val="20"/>
          <w:szCs w:val="20"/>
        </w:rPr>
      </w:pPr>
    </w:p>
    <w:p w:rsidR="00287AAC" w:rsidRPr="00287AAC" w:rsidRDefault="00287AAC" w:rsidP="00287AAC">
      <w:pPr>
        <w:tabs>
          <w:tab w:val="left" w:pos="7225"/>
        </w:tabs>
        <w:spacing w:after="0" w:line="240" w:lineRule="auto"/>
        <w:ind w:firstLine="5812"/>
        <w:rPr>
          <w:rFonts w:ascii="PT Astra Serif" w:hAnsi="PT Astra Serif"/>
          <w:sz w:val="20"/>
          <w:szCs w:val="20"/>
          <w:u w:val="single"/>
        </w:rPr>
      </w:pPr>
      <w:r w:rsidRPr="00287AAC">
        <w:rPr>
          <w:rFonts w:ascii="PT Astra Serif" w:hAnsi="PT Astra Serif"/>
          <w:sz w:val="20"/>
          <w:szCs w:val="20"/>
        </w:rPr>
        <w:t xml:space="preserve">«Приложение № </w:t>
      </w:r>
      <w:r w:rsidRPr="00287AAC">
        <w:rPr>
          <w:rFonts w:ascii="PT Astra Serif" w:hAnsi="PT Astra Serif"/>
          <w:sz w:val="20"/>
          <w:szCs w:val="20"/>
          <w:u w:val="single"/>
        </w:rPr>
        <w:t>. 166 .</w:t>
      </w:r>
    </w:p>
    <w:p w:rsidR="00287AAC" w:rsidRPr="00287AAC" w:rsidRDefault="00287AAC" w:rsidP="00287AAC">
      <w:pPr>
        <w:tabs>
          <w:tab w:val="left" w:pos="7225"/>
        </w:tabs>
        <w:spacing w:after="0"/>
        <w:ind w:firstLine="5812"/>
        <w:rPr>
          <w:rFonts w:ascii="PT Astra Serif" w:hAnsi="PT Astra Serif"/>
          <w:sz w:val="20"/>
          <w:szCs w:val="20"/>
        </w:rPr>
      </w:pPr>
      <w:r w:rsidRPr="00287AAC">
        <w:rPr>
          <w:rFonts w:ascii="PT Astra Serif" w:hAnsi="PT Astra Serif"/>
          <w:sz w:val="20"/>
          <w:szCs w:val="20"/>
        </w:rPr>
        <w:t>к решению Ульяновской Городской Думы</w:t>
      </w:r>
    </w:p>
    <w:p w:rsidR="00287AAC" w:rsidRPr="00287AAC" w:rsidRDefault="00287AAC" w:rsidP="00287AAC">
      <w:pPr>
        <w:pStyle w:val="ab"/>
        <w:spacing w:before="0" w:line="240" w:lineRule="auto"/>
        <w:ind w:firstLine="5812"/>
        <w:rPr>
          <w:rFonts w:ascii="PT Astra Serif" w:hAnsi="PT Astra Serif"/>
          <w:b w:val="0"/>
          <w:bCs w:val="0"/>
          <w:color w:val="auto"/>
          <w:sz w:val="20"/>
          <w:szCs w:val="20"/>
          <w:u w:val="single"/>
        </w:rPr>
      </w:pPr>
      <w:r w:rsidRPr="00287AAC">
        <w:rPr>
          <w:rFonts w:ascii="PT Astra Serif" w:hAnsi="PT Astra Serif"/>
          <w:b w:val="0"/>
          <w:bCs w:val="0"/>
          <w:color w:val="auto"/>
          <w:sz w:val="20"/>
          <w:szCs w:val="20"/>
        </w:rPr>
        <w:t>от ____</w:t>
      </w:r>
      <w:r w:rsidRPr="00287AAC">
        <w:rPr>
          <w:rFonts w:ascii="PT Astra Serif" w:hAnsi="PT Astra Serif"/>
          <w:b w:val="0"/>
          <w:bCs w:val="0"/>
          <w:color w:val="auto"/>
          <w:sz w:val="20"/>
          <w:szCs w:val="20"/>
          <w:u w:val="single"/>
        </w:rPr>
        <w:t>27.06.2007</w:t>
      </w:r>
      <w:r w:rsidRPr="00287AAC">
        <w:rPr>
          <w:rFonts w:ascii="PT Astra Serif" w:hAnsi="PT Astra Serif"/>
          <w:b w:val="0"/>
          <w:bCs w:val="0"/>
          <w:color w:val="auto"/>
          <w:sz w:val="20"/>
          <w:szCs w:val="20"/>
        </w:rPr>
        <w:t>__________ №</w:t>
      </w:r>
      <w:r w:rsidRPr="00287AAC">
        <w:rPr>
          <w:rFonts w:ascii="PT Astra Serif" w:hAnsi="PT Astra Serif"/>
          <w:b w:val="0"/>
          <w:bCs w:val="0"/>
          <w:color w:val="auto"/>
          <w:sz w:val="20"/>
          <w:szCs w:val="20"/>
          <w:u w:val="single"/>
        </w:rPr>
        <w:t xml:space="preserve">        83     . </w:t>
      </w:r>
    </w:p>
    <w:p w:rsidR="00287AAC" w:rsidRPr="00287AAC" w:rsidRDefault="00287AAC" w:rsidP="00287AAC">
      <w:pPr>
        <w:rPr>
          <w:rFonts w:ascii="PT Astra Serif" w:hAnsi="PT Astra Serif"/>
        </w:rPr>
      </w:pPr>
      <w:r w:rsidRPr="00287AAC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35ABC" wp14:editId="092CC7A6">
                <wp:simplePos x="0" y="0"/>
                <wp:positionH relativeFrom="page">
                  <wp:posOffset>1551940</wp:posOffset>
                </wp:positionH>
                <wp:positionV relativeFrom="page">
                  <wp:posOffset>2003425</wp:posOffset>
                </wp:positionV>
                <wp:extent cx="5226050" cy="5415280"/>
                <wp:effectExtent l="0" t="3175" r="3810" b="127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541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AAC" w:rsidRDefault="00287AAC" w:rsidP="00287AAC">
                            <w:pPr>
                              <w:jc w:val="center"/>
                              <w:rPr>
                                <w:rFonts w:ascii="PT Astra Serif" w:hAnsi="PT Astra Serif"/>
                                <w:sz w:val="52"/>
                                <w:szCs w:val="52"/>
                              </w:rPr>
                            </w:pPr>
                          </w:p>
                          <w:p w:rsidR="00287AAC" w:rsidRDefault="00287AAC" w:rsidP="00287AAC">
                            <w:pPr>
                              <w:jc w:val="center"/>
                              <w:rPr>
                                <w:rFonts w:ascii="PT Astra Serif" w:hAnsi="PT Astra Serif"/>
                                <w:sz w:val="52"/>
                                <w:szCs w:val="52"/>
                              </w:rPr>
                            </w:pPr>
                          </w:p>
                          <w:p w:rsidR="00287AAC" w:rsidRPr="003C3782" w:rsidRDefault="00287AAC" w:rsidP="00287AAC">
                            <w:pPr>
                              <w:jc w:val="center"/>
                              <w:rPr>
                                <w:rFonts w:ascii="PT Astra Serif" w:hAnsi="PT Astra Serif"/>
                                <w:sz w:val="52"/>
                                <w:szCs w:val="52"/>
                              </w:rPr>
                            </w:pPr>
                            <w:r w:rsidRPr="003C3782">
                              <w:rPr>
                                <w:rFonts w:ascii="PT Astra Serif" w:hAnsi="PT Astra Serif"/>
                                <w:sz w:val="52"/>
                                <w:szCs w:val="52"/>
                              </w:rPr>
                              <w:t>Ген</w:t>
                            </w:r>
                            <w:r>
                              <w:rPr>
                                <w:rFonts w:ascii="PT Astra Serif" w:hAnsi="PT Astra Serif"/>
                                <w:sz w:val="52"/>
                                <w:szCs w:val="52"/>
                              </w:rPr>
                              <w:t>еральный план города Ульяновска</w:t>
                            </w:r>
                          </w:p>
                          <w:p w:rsidR="00287AAC" w:rsidRPr="00E6285D" w:rsidRDefault="00287AAC" w:rsidP="00287AAC">
                            <w:pPr>
                              <w:spacing w:after="0"/>
                              <w:jc w:val="center"/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</w:pPr>
                            <w:r w:rsidRPr="003C3782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Положение о территориальном планиров</w:t>
                            </w:r>
                            <w:bookmarkStart w:id="0" w:name="_GoBack"/>
                            <w:bookmarkEnd w:id="0"/>
                            <w:r w:rsidRPr="003C3782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ании </w:t>
                            </w:r>
                            <w:r w:rsidRPr="009E1224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в части территории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кадастрового квартала</w:t>
                            </w:r>
                            <w:r w:rsidRPr="009E1224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87AAC" w:rsidRDefault="00287AAC" w:rsidP="00287AAC">
                            <w:pPr>
                              <w:spacing w:after="0"/>
                              <w:jc w:val="center"/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</w:pPr>
                            <w:r w:rsidRPr="00E6285D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73:24:041301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в Ленинском районе </w:t>
                            </w:r>
                          </w:p>
                          <w:p w:rsidR="00287AAC" w:rsidRPr="003C3782" w:rsidRDefault="00287AAC" w:rsidP="00287AAC">
                            <w:pPr>
                              <w:spacing w:after="0"/>
                              <w:jc w:val="center"/>
                              <w:rPr>
                                <w:rFonts w:ascii="PT Astra Serif" w:hAnsi="PT Astra Serif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города Ульяновска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35AB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22.2pt;margin-top:157.75pt;width:411.5pt;height:42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z1zwIAAMA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" filled="f" stroked="f" strokeweight=".5pt">
                <v:textbox>
                  <w:txbxContent>
                    <w:p w:rsidR="00287AAC" w:rsidRDefault="00287AAC" w:rsidP="00287AAC">
                      <w:pPr>
                        <w:jc w:val="center"/>
                        <w:rPr>
                          <w:rFonts w:ascii="PT Astra Serif" w:hAnsi="PT Astra Serif"/>
                          <w:sz w:val="52"/>
                          <w:szCs w:val="52"/>
                        </w:rPr>
                      </w:pPr>
                    </w:p>
                    <w:p w:rsidR="00287AAC" w:rsidRDefault="00287AAC" w:rsidP="00287AAC">
                      <w:pPr>
                        <w:jc w:val="center"/>
                        <w:rPr>
                          <w:rFonts w:ascii="PT Astra Serif" w:hAnsi="PT Astra Serif"/>
                          <w:sz w:val="52"/>
                          <w:szCs w:val="52"/>
                        </w:rPr>
                      </w:pPr>
                    </w:p>
                    <w:p w:rsidR="00287AAC" w:rsidRPr="003C3782" w:rsidRDefault="00287AAC" w:rsidP="00287AAC">
                      <w:pPr>
                        <w:jc w:val="center"/>
                        <w:rPr>
                          <w:rFonts w:ascii="PT Astra Serif" w:hAnsi="PT Astra Serif"/>
                          <w:sz w:val="52"/>
                          <w:szCs w:val="52"/>
                        </w:rPr>
                      </w:pPr>
                      <w:r w:rsidRPr="003C3782">
                        <w:rPr>
                          <w:rFonts w:ascii="PT Astra Serif" w:hAnsi="PT Astra Serif"/>
                          <w:sz w:val="52"/>
                          <w:szCs w:val="52"/>
                        </w:rPr>
                        <w:t>Ген</w:t>
                      </w:r>
                      <w:r>
                        <w:rPr>
                          <w:rFonts w:ascii="PT Astra Serif" w:hAnsi="PT Astra Serif"/>
                          <w:sz w:val="52"/>
                          <w:szCs w:val="52"/>
                        </w:rPr>
                        <w:t>еральный план города Ульяновска</w:t>
                      </w:r>
                    </w:p>
                    <w:p w:rsidR="00287AAC" w:rsidRPr="00E6285D" w:rsidRDefault="00287AAC" w:rsidP="00287AAC">
                      <w:pPr>
                        <w:spacing w:after="0"/>
                        <w:jc w:val="center"/>
                        <w:rPr>
                          <w:rFonts w:ascii="PT Astra Serif" w:hAnsi="PT Astra Serif"/>
                          <w:sz w:val="40"/>
                          <w:szCs w:val="40"/>
                        </w:rPr>
                      </w:pPr>
                      <w:r w:rsidRPr="003C3782">
                        <w:rPr>
                          <w:rFonts w:ascii="PT Astra Serif" w:hAnsi="PT Astra Serif"/>
                          <w:sz w:val="40"/>
                          <w:szCs w:val="40"/>
                        </w:rPr>
                        <w:t>Положение о территориальном планиров</w:t>
                      </w:r>
                      <w:bookmarkStart w:id="1" w:name="_GoBack"/>
                      <w:bookmarkEnd w:id="1"/>
                      <w:r w:rsidRPr="003C3782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ании </w:t>
                      </w:r>
                      <w:r w:rsidRPr="009E1224">
                        <w:rPr>
                          <w:rFonts w:ascii="PT Astra Serif" w:hAnsi="PT Astra Serif"/>
                          <w:sz w:val="40"/>
                          <w:szCs w:val="40"/>
                        </w:rPr>
                        <w:t>в части территории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кадастрового квартала</w:t>
                      </w:r>
                      <w:r w:rsidRPr="009E1224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87AAC" w:rsidRDefault="00287AAC" w:rsidP="00287AAC">
                      <w:pPr>
                        <w:spacing w:after="0"/>
                        <w:jc w:val="center"/>
                        <w:rPr>
                          <w:rFonts w:ascii="PT Astra Serif" w:hAnsi="PT Astra Serif"/>
                          <w:sz w:val="40"/>
                          <w:szCs w:val="40"/>
                        </w:rPr>
                      </w:pPr>
                      <w:r w:rsidRPr="00E6285D">
                        <w:rPr>
                          <w:rFonts w:ascii="PT Astra Serif" w:hAnsi="PT Astra Serif"/>
                          <w:sz w:val="40"/>
                          <w:szCs w:val="40"/>
                        </w:rPr>
                        <w:t>73:24:041301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в Ленинском районе </w:t>
                      </w:r>
                    </w:p>
                    <w:p w:rsidR="00287AAC" w:rsidRPr="003C3782" w:rsidRDefault="00287AAC" w:rsidP="00287AAC">
                      <w:pPr>
                        <w:spacing w:after="0"/>
                        <w:jc w:val="center"/>
                        <w:rPr>
                          <w:rFonts w:ascii="PT Astra Serif" w:hAnsi="PT Astra Serif"/>
                        </w:rPr>
                      </w:pP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>города Ульяновска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rPr>
          <w:rFonts w:ascii="PT Astra Serif" w:hAnsi="PT Astra Serif"/>
        </w:rPr>
      </w:pPr>
    </w:p>
    <w:p w:rsidR="00287AAC" w:rsidRPr="00287AAC" w:rsidRDefault="00287AAC" w:rsidP="00287AAC">
      <w:pPr>
        <w:jc w:val="center"/>
        <w:rPr>
          <w:rFonts w:ascii="PT Astra Serif" w:hAnsi="PT Astra Serif"/>
        </w:rPr>
      </w:pPr>
    </w:p>
    <w:p w:rsidR="00287AAC" w:rsidRPr="00287AAC" w:rsidRDefault="00287AAC" w:rsidP="00287AAC">
      <w:pPr>
        <w:jc w:val="center"/>
        <w:rPr>
          <w:rFonts w:ascii="PT Astra Serif" w:hAnsi="PT Astra Serif"/>
        </w:rPr>
      </w:pPr>
      <w:r w:rsidRPr="00287AAC">
        <w:rPr>
          <w:rFonts w:ascii="PT Astra Serif" w:hAnsi="PT Astra Serif"/>
        </w:rPr>
        <w:t>Ульяновск, 2022 год</w:t>
      </w:r>
    </w:p>
    <w:p w:rsidR="00287AAC" w:rsidRPr="00287AAC" w:rsidRDefault="00287AAC" w:rsidP="00287AAC">
      <w:pPr>
        <w:jc w:val="center"/>
        <w:rPr>
          <w:rFonts w:ascii="PT Astra Serif" w:hAnsi="PT Astra Serif"/>
        </w:rPr>
      </w:pPr>
      <w:r w:rsidRPr="00287AAC">
        <w:rPr>
          <w:rFonts w:ascii="PT Astra Serif" w:hAnsi="PT Astra Serif"/>
        </w:rPr>
        <w:br w:type="page"/>
      </w:r>
      <w:r w:rsidRPr="00287AAC">
        <w:rPr>
          <w:rFonts w:ascii="PT Astra Serif" w:hAnsi="PT Astra Serif"/>
        </w:rPr>
        <w:lastRenderedPageBreak/>
        <w:t>Оглавление</w:t>
      </w:r>
      <w:r w:rsidRPr="00287AAC">
        <w:rPr>
          <w:rFonts w:ascii="PT Astra Serif" w:hAnsi="PT Astra Serif"/>
        </w:rPr>
        <w:tab/>
      </w:r>
    </w:p>
    <w:p w:rsidR="00287AAC" w:rsidRPr="00287AAC" w:rsidRDefault="00287AAC" w:rsidP="00287AAC">
      <w:pPr>
        <w:pStyle w:val="11"/>
        <w:rPr>
          <w:rFonts w:ascii="Calibri" w:hAnsi="Calibri"/>
          <w:noProof/>
          <w:sz w:val="22"/>
          <w:lang w:eastAsia="ru-RU"/>
        </w:rPr>
      </w:pPr>
      <w:r w:rsidRPr="00287AAC">
        <w:rPr>
          <w:rFonts w:ascii="PT Astra Serif" w:hAnsi="PT Astra Serif"/>
        </w:rPr>
        <w:fldChar w:fldCharType="begin"/>
      </w:r>
      <w:r w:rsidRPr="00287AAC">
        <w:rPr>
          <w:rFonts w:ascii="PT Astra Serif" w:hAnsi="PT Astra Serif"/>
        </w:rPr>
        <w:instrText xml:space="preserve"> TOC \h \z \t "Заголовок 1;1;заголовок 2;2" </w:instrText>
      </w:r>
      <w:r w:rsidRPr="00287AAC">
        <w:rPr>
          <w:rFonts w:ascii="PT Astra Serif" w:hAnsi="PT Astra Serif"/>
        </w:rPr>
        <w:fldChar w:fldCharType="separate"/>
      </w:r>
      <w:hyperlink w:anchor="_Toc18066044" w:history="1">
        <w:r w:rsidRPr="00287AAC">
          <w:rPr>
            <w:rStyle w:val="ac"/>
            <w:rFonts w:ascii="PT Astra Serif" w:hAnsi="PT Astra Serif"/>
            <w:noProof/>
            <w:color w:val="auto"/>
          </w:rPr>
          <w:t>ВВЕДЕНИЕ</w:t>
        </w:r>
        <w:r w:rsidRPr="00287AAC">
          <w:rPr>
            <w:noProof/>
            <w:webHidden/>
          </w:rPr>
          <w:tab/>
        </w:r>
        <w:r w:rsidRPr="00287AAC">
          <w:rPr>
            <w:noProof/>
            <w:webHidden/>
          </w:rPr>
          <w:fldChar w:fldCharType="begin"/>
        </w:r>
        <w:r w:rsidRPr="00287AAC">
          <w:rPr>
            <w:noProof/>
            <w:webHidden/>
          </w:rPr>
          <w:instrText xml:space="preserve"> PAGEREF _Toc18066044 \h </w:instrText>
        </w:r>
        <w:r w:rsidRPr="00287AAC">
          <w:rPr>
            <w:noProof/>
            <w:webHidden/>
          </w:rPr>
        </w:r>
        <w:r w:rsidRPr="00287AAC">
          <w:rPr>
            <w:noProof/>
            <w:webHidden/>
          </w:rPr>
          <w:fldChar w:fldCharType="separate"/>
        </w:r>
        <w:r w:rsidRPr="00287AAC">
          <w:rPr>
            <w:noProof/>
            <w:webHidden/>
          </w:rPr>
          <w:t>3</w:t>
        </w:r>
        <w:r w:rsidRPr="00287AAC">
          <w:rPr>
            <w:noProof/>
            <w:webHidden/>
          </w:rPr>
          <w:fldChar w:fldCharType="end"/>
        </w:r>
      </w:hyperlink>
    </w:p>
    <w:p w:rsidR="00287AAC" w:rsidRPr="00287AAC" w:rsidRDefault="00287AAC" w:rsidP="00287AAC">
      <w:pPr>
        <w:pStyle w:val="11"/>
        <w:rPr>
          <w:rStyle w:val="ac"/>
          <w:noProof/>
          <w:color w:val="auto"/>
        </w:rPr>
      </w:pPr>
    </w:p>
    <w:p w:rsidR="00287AAC" w:rsidRPr="00287AAC" w:rsidRDefault="00287AAC" w:rsidP="00287AAC">
      <w:pPr>
        <w:pStyle w:val="11"/>
        <w:rPr>
          <w:rFonts w:ascii="Calibri" w:hAnsi="Calibri"/>
          <w:noProof/>
          <w:sz w:val="22"/>
          <w:lang w:eastAsia="ru-RU"/>
        </w:rPr>
      </w:pPr>
      <w:hyperlink w:anchor="_Toc18066045" w:history="1">
        <w:r w:rsidRPr="00287AAC">
          <w:rPr>
            <w:rStyle w:val="ac"/>
            <w:rFonts w:ascii="PT Astra Serif" w:hAnsi="PT Astra Serif"/>
            <w:caps/>
            <w:noProof/>
            <w:color w:val="auto"/>
          </w:rPr>
          <w:t>1. Цели и задачи проекта</w:t>
        </w:r>
        <w:r w:rsidRPr="00287AAC">
          <w:rPr>
            <w:noProof/>
            <w:webHidden/>
          </w:rPr>
          <w:tab/>
        </w:r>
        <w:r w:rsidRPr="00287AAC">
          <w:rPr>
            <w:noProof/>
            <w:webHidden/>
          </w:rPr>
          <w:fldChar w:fldCharType="begin"/>
        </w:r>
        <w:r w:rsidRPr="00287AAC">
          <w:rPr>
            <w:noProof/>
            <w:webHidden/>
          </w:rPr>
          <w:instrText xml:space="preserve"> PAGEREF _Toc18066045 \h </w:instrText>
        </w:r>
        <w:r w:rsidRPr="00287AAC">
          <w:rPr>
            <w:noProof/>
            <w:webHidden/>
          </w:rPr>
        </w:r>
        <w:r w:rsidRPr="00287AAC">
          <w:rPr>
            <w:noProof/>
            <w:webHidden/>
          </w:rPr>
          <w:fldChar w:fldCharType="separate"/>
        </w:r>
        <w:r w:rsidRPr="00287AAC">
          <w:rPr>
            <w:noProof/>
            <w:webHidden/>
          </w:rPr>
          <w:t>4</w:t>
        </w:r>
        <w:r w:rsidRPr="00287AAC">
          <w:rPr>
            <w:noProof/>
            <w:webHidden/>
          </w:rPr>
          <w:fldChar w:fldCharType="end"/>
        </w:r>
      </w:hyperlink>
    </w:p>
    <w:p w:rsidR="00287AAC" w:rsidRPr="00287AAC" w:rsidRDefault="00287AAC" w:rsidP="00287AAC">
      <w:pPr>
        <w:pStyle w:val="11"/>
        <w:rPr>
          <w:rStyle w:val="ac"/>
          <w:noProof/>
          <w:color w:val="auto"/>
        </w:rPr>
      </w:pPr>
    </w:p>
    <w:p w:rsidR="00287AAC" w:rsidRPr="00287AAC" w:rsidRDefault="00287AAC" w:rsidP="00287AAC">
      <w:pPr>
        <w:pStyle w:val="11"/>
        <w:rPr>
          <w:rFonts w:ascii="Calibri" w:hAnsi="Calibri"/>
          <w:noProof/>
          <w:sz w:val="22"/>
          <w:lang w:eastAsia="ru-RU"/>
        </w:rPr>
      </w:pPr>
      <w:hyperlink w:anchor="_Toc18066046" w:history="1">
        <w:r w:rsidRPr="00287AAC">
          <w:rPr>
            <w:rStyle w:val="ac"/>
            <w:rFonts w:ascii="PT Astra Serif" w:hAnsi="PT Astra Serif"/>
            <w:caps/>
            <w:noProof/>
            <w:color w:val="auto"/>
          </w:rPr>
          <w:t>2. СВЕДЕНИЯ О ВИДАХ, НАЗНАЧЕНИИ И НАИМЕНОВАНИЯХ ПЛАНИРУЕМЫХ ДЛЯ РАЗМЕЩЕНИЯ ОБЪЕКТОВ МЕСТНОГО ЗНАЧЕНИЯ ГОРОДСКОГО ОКРУГА, ИХ ОСНОВНЫЕ ХАРАКТЕРИСТИКИ, ИХ МЕСТОПОЛОЖЕНИЕ.</w:t>
        </w:r>
        <w:r w:rsidRPr="00287AAC">
          <w:rPr>
            <w:noProof/>
            <w:webHidden/>
          </w:rPr>
          <w:tab/>
        </w:r>
        <w:r w:rsidRPr="00287AAC">
          <w:rPr>
            <w:noProof/>
            <w:webHidden/>
          </w:rPr>
          <w:fldChar w:fldCharType="begin"/>
        </w:r>
        <w:r w:rsidRPr="00287AAC">
          <w:rPr>
            <w:noProof/>
            <w:webHidden/>
          </w:rPr>
          <w:instrText xml:space="preserve"> PAGEREF _Toc18066046 \h </w:instrText>
        </w:r>
        <w:r w:rsidRPr="00287AAC">
          <w:rPr>
            <w:noProof/>
            <w:webHidden/>
          </w:rPr>
        </w:r>
        <w:r w:rsidRPr="00287AAC">
          <w:rPr>
            <w:noProof/>
            <w:webHidden/>
          </w:rPr>
          <w:fldChar w:fldCharType="separate"/>
        </w:r>
        <w:r w:rsidRPr="00287AAC">
          <w:rPr>
            <w:noProof/>
            <w:webHidden/>
          </w:rPr>
          <w:t>4</w:t>
        </w:r>
        <w:r w:rsidRPr="00287AAC">
          <w:rPr>
            <w:noProof/>
            <w:webHidden/>
          </w:rPr>
          <w:fldChar w:fldCharType="end"/>
        </w:r>
      </w:hyperlink>
    </w:p>
    <w:p w:rsidR="00287AAC" w:rsidRPr="00287AAC" w:rsidRDefault="00287AAC" w:rsidP="00287AAC">
      <w:pPr>
        <w:pStyle w:val="11"/>
        <w:rPr>
          <w:rStyle w:val="ac"/>
          <w:noProof/>
          <w:color w:val="auto"/>
        </w:rPr>
      </w:pPr>
    </w:p>
    <w:p w:rsidR="00287AAC" w:rsidRPr="00287AAC" w:rsidRDefault="00287AAC" w:rsidP="00287AAC">
      <w:pPr>
        <w:pStyle w:val="11"/>
        <w:rPr>
          <w:rFonts w:ascii="Calibri" w:hAnsi="Calibri"/>
          <w:noProof/>
          <w:sz w:val="22"/>
          <w:lang w:eastAsia="ru-RU"/>
        </w:rPr>
      </w:pPr>
      <w:hyperlink w:anchor="_Toc18066047" w:history="1">
        <w:r w:rsidRPr="00287AAC">
          <w:rPr>
            <w:rStyle w:val="ac"/>
            <w:rFonts w:ascii="PT Astra Serif" w:hAnsi="PT Astra Serif"/>
            <w:noProof/>
            <w:color w:val="auto"/>
          </w:rPr>
          <w:t>3. ПАРАМЕТРЫ ФУНКЦИОНАЛЬНЫХ ЗОН, СВЕДЕНИЯ О ПЛАНИРУЕМЫХ ДЛЯ РАЗМЕЩЕНИЯ НА НИХ ОБЪЕКТАХ ФЕДЕРАЛЬНОГО ЗНАЧЕНИЯ, ОБЪЕКТАХ РЕГИОНАЛЬНОГО ЗНАЧЕНИЯ, ОБЪЕКТАХ МЕСТНОГО ЗНАЧЕНИЯ.</w:t>
        </w:r>
        <w:r w:rsidRPr="00287AAC">
          <w:rPr>
            <w:noProof/>
            <w:webHidden/>
          </w:rPr>
          <w:tab/>
        </w:r>
        <w:r w:rsidRPr="00287AAC">
          <w:rPr>
            <w:noProof/>
            <w:webHidden/>
          </w:rPr>
          <w:fldChar w:fldCharType="begin"/>
        </w:r>
        <w:r w:rsidRPr="00287AAC">
          <w:rPr>
            <w:noProof/>
            <w:webHidden/>
          </w:rPr>
          <w:instrText xml:space="preserve"> PAGEREF _Toc18066047 \h </w:instrText>
        </w:r>
        <w:r w:rsidRPr="00287AAC">
          <w:rPr>
            <w:noProof/>
            <w:webHidden/>
          </w:rPr>
        </w:r>
        <w:r w:rsidRPr="00287AAC">
          <w:rPr>
            <w:noProof/>
            <w:webHidden/>
          </w:rPr>
          <w:fldChar w:fldCharType="separate"/>
        </w:r>
        <w:r w:rsidRPr="00287AAC">
          <w:rPr>
            <w:noProof/>
            <w:webHidden/>
          </w:rPr>
          <w:t>5</w:t>
        </w:r>
        <w:r w:rsidRPr="00287AAC">
          <w:rPr>
            <w:noProof/>
            <w:webHidden/>
          </w:rPr>
          <w:fldChar w:fldCharType="end"/>
        </w:r>
      </w:hyperlink>
    </w:p>
    <w:p w:rsidR="00287AAC" w:rsidRPr="00287AAC" w:rsidRDefault="00287AAC" w:rsidP="00287AAC">
      <w:pPr>
        <w:pStyle w:val="11"/>
        <w:rPr>
          <w:rStyle w:val="ac"/>
          <w:noProof/>
          <w:color w:val="auto"/>
        </w:rPr>
      </w:pPr>
    </w:p>
    <w:p w:rsidR="00287AAC" w:rsidRPr="00287AAC" w:rsidRDefault="00287AAC" w:rsidP="00287AAC">
      <w:pPr>
        <w:pStyle w:val="11"/>
        <w:rPr>
          <w:rFonts w:ascii="Calibri" w:hAnsi="Calibri"/>
          <w:noProof/>
          <w:sz w:val="22"/>
          <w:lang w:eastAsia="ru-RU"/>
        </w:rPr>
      </w:pPr>
      <w:hyperlink w:anchor="_Toc18066048" w:history="1">
        <w:r w:rsidRPr="00287AAC">
          <w:rPr>
            <w:rStyle w:val="ac"/>
            <w:rFonts w:ascii="PT Astra Serif" w:hAnsi="PT Astra Serif"/>
            <w:caps/>
            <w:noProof/>
            <w:color w:val="auto"/>
          </w:rPr>
          <w:t>ОСНОВНЫЕ ИСТОЧНИКИ ИНФОРМАЦИИ</w:t>
        </w:r>
        <w:r w:rsidRPr="00287AAC">
          <w:rPr>
            <w:noProof/>
            <w:webHidden/>
          </w:rPr>
          <w:tab/>
        </w:r>
        <w:r w:rsidRPr="00287AAC">
          <w:rPr>
            <w:noProof/>
            <w:webHidden/>
          </w:rPr>
          <w:fldChar w:fldCharType="begin"/>
        </w:r>
        <w:r w:rsidRPr="00287AAC">
          <w:rPr>
            <w:noProof/>
            <w:webHidden/>
          </w:rPr>
          <w:instrText xml:space="preserve"> PAGEREF _Toc18066048 \h </w:instrText>
        </w:r>
        <w:r w:rsidRPr="00287AAC">
          <w:rPr>
            <w:noProof/>
            <w:webHidden/>
          </w:rPr>
        </w:r>
        <w:r w:rsidRPr="00287AAC">
          <w:rPr>
            <w:noProof/>
            <w:webHidden/>
          </w:rPr>
          <w:fldChar w:fldCharType="separate"/>
        </w:r>
        <w:r w:rsidRPr="00287AAC">
          <w:rPr>
            <w:noProof/>
            <w:webHidden/>
          </w:rPr>
          <w:t>6</w:t>
        </w:r>
        <w:r w:rsidRPr="00287AAC">
          <w:rPr>
            <w:noProof/>
            <w:webHidden/>
          </w:rPr>
          <w:fldChar w:fldCharType="end"/>
        </w:r>
      </w:hyperlink>
    </w:p>
    <w:p w:rsidR="00287AAC" w:rsidRPr="00287AAC" w:rsidRDefault="00287AAC" w:rsidP="00287AAC">
      <w:pPr>
        <w:pStyle w:val="1"/>
        <w:spacing w:before="0"/>
        <w:ind w:left="900"/>
        <w:jc w:val="center"/>
        <w:rPr>
          <w:color w:val="auto"/>
        </w:rPr>
      </w:pPr>
      <w:r w:rsidRPr="00287AAC">
        <w:rPr>
          <w:color w:val="auto"/>
        </w:rPr>
        <w:fldChar w:fldCharType="end"/>
      </w: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jc w:val="center"/>
        <w:rPr>
          <w:lang w:eastAsia="ru-RU"/>
        </w:rPr>
      </w:pPr>
    </w:p>
    <w:p w:rsidR="00287AAC" w:rsidRPr="00287AAC" w:rsidRDefault="00287AAC" w:rsidP="00287AAC">
      <w:pPr>
        <w:pStyle w:val="1"/>
        <w:spacing w:before="0"/>
        <w:ind w:left="900"/>
        <w:jc w:val="center"/>
        <w:rPr>
          <w:color w:val="auto"/>
        </w:rPr>
      </w:pPr>
    </w:p>
    <w:p w:rsidR="00287AAC" w:rsidRPr="00287AAC" w:rsidRDefault="00287AAC" w:rsidP="00287AAC">
      <w:pPr>
        <w:pStyle w:val="1"/>
        <w:tabs>
          <w:tab w:val="left" w:pos="1732"/>
        </w:tabs>
        <w:spacing w:before="0"/>
        <w:ind w:left="900"/>
        <w:jc w:val="center"/>
        <w:rPr>
          <w:rFonts w:ascii="PT Astra Serif" w:hAnsi="PT Astra Serif"/>
          <w:color w:val="auto"/>
          <w:sz w:val="24"/>
        </w:rPr>
      </w:pPr>
      <w:bookmarkStart w:id="2" w:name="_Toc18066044"/>
      <w:r w:rsidRPr="00287AAC">
        <w:rPr>
          <w:rFonts w:ascii="PT Astra Serif" w:hAnsi="PT Astra Serif"/>
          <w:color w:val="auto"/>
          <w:sz w:val="24"/>
        </w:rPr>
        <w:t>ВВЕДЕНИЕ</w:t>
      </w:r>
      <w:bookmarkEnd w:id="2"/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pacing w:val="-1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 xml:space="preserve">Территориальное планирование развития муниципального образования «город Ульяновск» </w:t>
      </w:r>
      <w:r w:rsidRPr="00287AAC">
        <w:rPr>
          <w:rFonts w:ascii="PT Astra Serif" w:hAnsi="PT Astra Serif"/>
          <w:spacing w:val="-1"/>
          <w:sz w:val="24"/>
          <w:szCs w:val="24"/>
        </w:rPr>
        <w:t xml:space="preserve">осуществляется посредством разработки градостроительной документации. </w:t>
      </w: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pacing w:val="-1"/>
          <w:sz w:val="24"/>
          <w:szCs w:val="24"/>
        </w:rPr>
        <w:t xml:space="preserve">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</w:t>
      </w:r>
      <w:r w:rsidRPr="00287AAC">
        <w:rPr>
          <w:rFonts w:ascii="PT Astra Serif" w:hAnsi="PT Astra Serif"/>
          <w:sz w:val="24"/>
          <w:szCs w:val="24"/>
        </w:rPr>
        <w:t xml:space="preserve">иными нормативными правовыми актами Российской Федерации, законами и иными </w:t>
      </w:r>
      <w:r w:rsidRPr="00287AAC">
        <w:rPr>
          <w:rFonts w:ascii="PT Astra Serif" w:hAnsi="PT Astra Serif"/>
          <w:spacing w:val="-2"/>
          <w:sz w:val="24"/>
          <w:szCs w:val="24"/>
        </w:rPr>
        <w:t xml:space="preserve">правовыми актами субъектов Российской Федерации, федеральными градостроительными </w:t>
      </w:r>
      <w:r w:rsidRPr="00287AAC">
        <w:rPr>
          <w:rFonts w:ascii="PT Astra Serif" w:hAnsi="PT Astra Serif"/>
          <w:spacing w:val="4"/>
          <w:sz w:val="24"/>
          <w:szCs w:val="24"/>
        </w:rPr>
        <w:t xml:space="preserve">нормативами и правилами, нормативно-техническими документами в области </w:t>
      </w:r>
      <w:r w:rsidRPr="00287AAC">
        <w:rPr>
          <w:rFonts w:ascii="PT Astra Serif" w:hAnsi="PT Astra Serif"/>
          <w:spacing w:val="1"/>
          <w:sz w:val="24"/>
          <w:szCs w:val="24"/>
        </w:rPr>
        <w:t>градостроительства, государственными стандартами, р</w:t>
      </w:r>
      <w:r w:rsidRPr="00287AAC">
        <w:rPr>
          <w:rFonts w:ascii="PT Astra Serif" w:hAnsi="PT Astra Serif"/>
          <w:spacing w:val="2"/>
          <w:sz w:val="24"/>
          <w:szCs w:val="24"/>
        </w:rPr>
        <w:t xml:space="preserve">егиональными нормативами </w:t>
      </w:r>
      <w:r w:rsidRPr="00287AAC">
        <w:rPr>
          <w:rFonts w:ascii="PT Astra Serif" w:hAnsi="PT Astra Serif"/>
          <w:spacing w:val="-1"/>
          <w:sz w:val="24"/>
          <w:szCs w:val="24"/>
        </w:rPr>
        <w:t xml:space="preserve">градостроительного проектирования, нормативными правовыми актами органов местного </w:t>
      </w:r>
      <w:r w:rsidRPr="00287AAC">
        <w:rPr>
          <w:rFonts w:ascii="PT Astra Serif" w:hAnsi="PT Astra Serif"/>
          <w:sz w:val="24"/>
          <w:szCs w:val="24"/>
        </w:rPr>
        <w:t>самоуправления и местными нормативами градостроительного проектирования.</w:t>
      </w:r>
    </w:p>
    <w:p w:rsidR="00287AAC" w:rsidRPr="00287AAC" w:rsidRDefault="00287AAC" w:rsidP="00287AAC">
      <w:pPr>
        <w:shd w:val="clear" w:color="auto" w:fill="FFFFFF"/>
        <w:spacing w:after="0"/>
        <w:ind w:firstLine="851"/>
        <w:jc w:val="both"/>
        <w:rPr>
          <w:rFonts w:ascii="PT Astra Serif" w:hAnsi="PT Astra Serif"/>
          <w:spacing w:val="-1"/>
          <w:sz w:val="24"/>
          <w:szCs w:val="24"/>
        </w:rPr>
      </w:pPr>
      <w:r w:rsidRPr="00287AAC">
        <w:rPr>
          <w:rFonts w:ascii="PT Astra Serif" w:hAnsi="PT Astra Serif"/>
          <w:spacing w:val="9"/>
          <w:sz w:val="24"/>
          <w:szCs w:val="24"/>
        </w:rPr>
        <w:t xml:space="preserve">Документы территориального планирования </w:t>
      </w:r>
      <w:r w:rsidRPr="00287AAC">
        <w:rPr>
          <w:rFonts w:ascii="PT Astra Serif" w:hAnsi="PT Astra Serif"/>
          <w:spacing w:val="-1"/>
          <w:sz w:val="24"/>
          <w:szCs w:val="24"/>
        </w:rPr>
        <w:t xml:space="preserve">учитываются при комплексном решении вопросов социально-экономического развития, </w:t>
      </w:r>
      <w:r w:rsidRPr="00287AAC">
        <w:rPr>
          <w:rFonts w:ascii="PT Astra Serif" w:hAnsi="PT Astra Serif"/>
          <w:spacing w:val="1"/>
          <w:sz w:val="24"/>
          <w:szCs w:val="24"/>
        </w:rPr>
        <w:t xml:space="preserve">установления границ муниципального образования, принятия решений о переводе земель </w:t>
      </w:r>
      <w:r w:rsidRPr="00287AAC">
        <w:rPr>
          <w:rFonts w:ascii="PT Astra Serif" w:hAnsi="PT Astra Serif"/>
          <w:spacing w:val="-1"/>
          <w:sz w:val="24"/>
          <w:szCs w:val="24"/>
        </w:rPr>
        <w:t xml:space="preserve">из одной категории в другую, планирования и организации рационального использования </w:t>
      </w:r>
      <w:r w:rsidRPr="00287AAC">
        <w:rPr>
          <w:rFonts w:ascii="PT Astra Serif" w:hAnsi="PT Astra Serif"/>
          <w:sz w:val="24"/>
          <w:szCs w:val="24"/>
        </w:rPr>
        <w:t xml:space="preserve">земель и их охраны, последующей разработке градостроительной документации других </w:t>
      </w:r>
      <w:r w:rsidRPr="00287AAC">
        <w:rPr>
          <w:rFonts w:ascii="PT Astra Serif" w:hAnsi="PT Astra Serif"/>
          <w:spacing w:val="-1"/>
          <w:sz w:val="24"/>
          <w:szCs w:val="24"/>
        </w:rPr>
        <w:t>видов.</w:t>
      </w:r>
      <w:r w:rsidRPr="00287AAC">
        <w:rPr>
          <w:rFonts w:ascii="PT Astra Serif" w:hAnsi="PT Astra Serif"/>
          <w:sz w:val="24"/>
          <w:szCs w:val="24"/>
        </w:rPr>
        <w:t xml:space="preserve"> </w:t>
      </w:r>
    </w:p>
    <w:p w:rsidR="00287AAC" w:rsidRPr="00287AAC" w:rsidRDefault="00287AAC" w:rsidP="00287AAC">
      <w:pPr>
        <w:shd w:val="clear" w:color="auto" w:fill="FFFFFF"/>
        <w:spacing w:after="0"/>
        <w:ind w:firstLine="851"/>
        <w:jc w:val="both"/>
        <w:rPr>
          <w:rFonts w:ascii="PT Astra Serif" w:hAnsi="PT Astra Serif"/>
          <w:b/>
          <w:i/>
          <w:iCs/>
          <w:sz w:val="25"/>
          <w:szCs w:val="25"/>
        </w:rPr>
      </w:pPr>
    </w:p>
    <w:p w:rsidR="00287AAC" w:rsidRPr="00287AAC" w:rsidRDefault="00287AAC" w:rsidP="00287AAC">
      <w:pPr>
        <w:shd w:val="clear" w:color="auto" w:fill="FFFFFF"/>
        <w:spacing w:after="0"/>
        <w:ind w:hanging="180"/>
        <w:jc w:val="both"/>
        <w:rPr>
          <w:rFonts w:ascii="PT Astra Serif" w:hAnsi="PT Astra Serif"/>
          <w:b/>
          <w:i/>
          <w:iCs/>
          <w:sz w:val="25"/>
          <w:szCs w:val="25"/>
        </w:rPr>
        <w:sectPr w:rsidR="00287AAC" w:rsidRPr="00287AAC" w:rsidSect="00F266C9">
          <w:headerReference w:type="default" r:id="rId12"/>
          <w:footerReference w:type="even" r:id="rId13"/>
          <w:footerReference w:type="default" r:id="rId14"/>
          <w:pgSz w:w="11906" w:h="16838"/>
          <w:pgMar w:top="426" w:right="707" w:bottom="851" w:left="1701" w:header="708" w:footer="708" w:gutter="0"/>
          <w:pgNumType w:start="1"/>
          <w:cols w:space="708"/>
          <w:titlePg/>
          <w:docGrid w:linePitch="360"/>
        </w:sectPr>
      </w:pPr>
    </w:p>
    <w:p w:rsidR="00287AAC" w:rsidRPr="00287AAC" w:rsidRDefault="00287AAC" w:rsidP="00287AAC">
      <w:pPr>
        <w:pStyle w:val="1"/>
        <w:keepLines w:val="0"/>
        <w:numPr>
          <w:ilvl w:val="0"/>
          <w:numId w:val="2"/>
        </w:numPr>
        <w:spacing w:before="0" w:line="240" w:lineRule="auto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3" w:name="_Toc18066045"/>
      <w:r w:rsidRPr="00287AAC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>Цели и задачи проекта</w:t>
      </w:r>
      <w:bookmarkEnd w:id="3"/>
    </w:p>
    <w:p w:rsidR="00287AAC" w:rsidRPr="00287AAC" w:rsidRDefault="00287AAC" w:rsidP="00287AAC">
      <w:pPr>
        <w:spacing w:after="0" w:line="240" w:lineRule="auto"/>
        <w:rPr>
          <w:lang w:eastAsia="ru-RU"/>
        </w:rPr>
      </w:pPr>
    </w:p>
    <w:p w:rsidR="00287AAC" w:rsidRPr="00287AAC" w:rsidRDefault="00287AAC" w:rsidP="00287AA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В соответствии с Градостроительным кодексом Российской Федерации, а также исходя из совокупности социальных, экономических, экологических и иных факторов, обеспечения учета интересов граждан и их объединений, субъектов Российской Федерации и муниципальных образований внесение изменений в Генеральный план города Ульяновска устанавливает основные цели и задачи.</w:t>
      </w:r>
    </w:p>
    <w:p w:rsidR="00287AAC" w:rsidRPr="00287AAC" w:rsidRDefault="00287AAC" w:rsidP="00287AAC">
      <w:pPr>
        <w:spacing w:after="0"/>
        <w:ind w:firstLine="566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ab/>
        <w:t>Проект подготовлен с целью разработки градостроительной стратегии на основе принципов устойчивого развития территорий и создания благоприятной среды обитания. Цель устойчивого развития градостроительной системы – сохранение и рациональное использование всех ресурсов в части территории проектирования.</w:t>
      </w:r>
    </w:p>
    <w:p w:rsidR="00287AAC" w:rsidRPr="00287AAC" w:rsidRDefault="00287AAC" w:rsidP="00287AAC">
      <w:pPr>
        <w:spacing w:after="0"/>
        <w:ind w:firstLine="566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Цель данного проекта – корректировка границ функциональной зоны «территории озеленения санитарно-защитных зон» с установлением границ функциональной зоны «территории общественных центров с сопутствующей жилой застройкой», в виду отсутствия на рассматриваемой территории существующих объектов и территорий в отношении которых необходимо установление санитарно-защитных зон и соответствующего функционального зонирования (озеленение санитарно-защитных зон).</w:t>
      </w:r>
    </w:p>
    <w:p w:rsidR="00287AAC" w:rsidRPr="00287AAC" w:rsidRDefault="00287AAC" w:rsidP="00287AAC">
      <w:pPr>
        <w:pStyle w:val="a9"/>
        <w:spacing w:after="0" w:line="276" w:lineRule="auto"/>
        <w:ind w:left="0" w:firstLine="567"/>
        <w:jc w:val="both"/>
        <w:rPr>
          <w:rFonts w:ascii="PT Astra Serif" w:hAnsi="PT Astra Serif"/>
          <w:lang w:val="ru-RU"/>
        </w:rPr>
      </w:pPr>
      <w:r w:rsidRPr="00287AAC">
        <w:rPr>
          <w:rFonts w:ascii="PT Astra Serif" w:hAnsi="PT Astra Serif"/>
        </w:rPr>
        <w:t>В задачу внесения изменений в Генеральный план города Ульяновска входит разработка основных градостроительных мероприятий в части обеспечения последовательного экономического роста, предпосылок социальной стабильности, формировании благоприятной среды обитания.</w:t>
      </w:r>
    </w:p>
    <w:p w:rsidR="00287AAC" w:rsidRPr="00287AAC" w:rsidRDefault="00287AAC" w:rsidP="00287AAC">
      <w:pPr>
        <w:pStyle w:val="a9"/>
        <w:spacing w:after="0" w:line="276" w:lineRule="auto"/>
        <w:ind w:left="0" w:firstLine="567"/>
        <w:jc w:val="both"/>
        <w:rPr>
          <w:rFonts w:ascii="PT Astra Serif" w:hAnsi="PT Astra Serif"/>
          <w:lang w:val="ru-RU"/>
        </w:rPr>
      </w:pPr>
    </w:p>
    <w:p w:rsidR="00287AAC" w:rsidRPr="00287AAC" w:rsidRDefault="00287AAC" w:rsidP="00287AAC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4" w:name="_Toc333225759"/>
      <w:bookmarkStart w:id="5" w:name="_Toc18066046"/>
      <w:r w:rsidRPr="00287AAC">
        <w:rPr>
          <w:rFonts w:ascii="PT Astra Serif" w:hAnsi="PT Astra Serif" w:cs="Times New Roman"/>
          <w:caps/>
          <w:color w:val="auto"/>
          <w:sz w:val="24"/>
          <w:szCs w:val="24"/>
        </w:rPr>
        <w:t>2. СВЕДЕНИЯ О ВИДАХ, НАЗНАЧЕНИИ И НАИМЕНОВАНИЯХ ПЛАНИРУЕМЫХ ДЛЯ РАЗМЕЩЕНИЯ ОБЪЕКТОВ МЕСТНОГО ЗНАЧЕНИЯ ГОРОДСКОГО ОКРУГА, ИХ ОСНОВНЫЕ ХАРАКТЕРИСТИКИ, ИХ МЕСТОПОЛОЖЕНИЕ</w:t>
      </w:r>
      <w:bookmarkEnd w:id="5"/>
    </w:p>
    <w:p w:rsidR="00287AAC" w:rsidRPr="00287AAC" w:rsidRDefault="00287AAC" w:rsidP="00287AAC">
      <w:pPr>
        <w:rPr>
          <w:lang w:eastAsia="ru-RU"/>
        </w:rPr>
      </w:pP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287AAC">
        <w:rPr>
          <w:rFonts w:ascii="PT Astra Serif" w:hAnsi="PT Astra Serif"/>
          <w:sz w:val="24"/>
          <w:szCs w:val="24"/>
          <w:lang w:eastAsia="ru-RU"/>
        </w:rPr>
        <w:t xml:space="preserve">Внесение изменений в Генеральный план города Ульяновска направлено на корректировку границ </w:t>
      </w:r>
      <w:r w:rsidRPr="00287AAC">
        <w:rPr>
          <w:rFonts w:ascii="PT Astra Serif" w:hAnsi="PT Astra Serif"/>
          <w:sz w:val="24"/>
          <w:szCs w:val="24"/>
        </w:rPr>
        <w:t>функциональной зоны «территории озеленения санитарно-защитных зон» с установлением границ функциональной зоны «территории общественных центров с сопутствующей жилой застройкой»</w:t>
      </w:r>
      <w:r w:rsidRPr="00287AAC">
        <w:rPr>
          <w:rFonts w:ascii="PT Astra Serif" w:hAnsi="PT Astra Serif"/>
          <w:sz w:val="24"/>
          <w:szCs w:val="24"/>
          <w:lang w:eastAsia="ru-RU"/>
        </w:rPr>
        <w:t xml:space="preserve">. </w:t>
      </w: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Корректировка границ осуществляется в отношении территории площадью 1,53га, расположенной севернее здания № 12 по Сельдинскому шоссе в Ленинском районе города Ульяновска (земельный участок с кадастровым номером 73:24:041301:126).</w:t>
      </w: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Проектируемая территория (земельный участок с кадастровым номером 73:24:041301:126) находится в собственности.</w:t>
      </w: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 xml:space="preserve">Размещение на проектируемой территории объектов местного значения не предусмотрено. </w:t>
      </w: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Действующим Генеральным планом города Ульяновска предусмотрено дальнейшее развитие инженерно-транспортной инфраструктуры территории муниципального образования «город Ульяновск» в виде планируемого размещения городской магистрали районного значения.</w:t>
      </w: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 xml:space="preserve">Проектное предложение предусматривает корректировку коридора планируемого размещения городской магистрали районного значения, исключающей наложение границ земельного участка с кадастровым номером 73:24:041301:126 на территорию </w:t>
      </w:r>
      <w:r w:rsidRPr="00287AAC">
        <w:rPr>
          <w:rFonts w:ascii="PT Astra Serif" w:hAnsi="PT Astra Serif"/>
          <w:sz w:val="24"/>
          <w:szCs w:val="24"/>
        </w:rPr>
        <w:lastRenderedPageBreak/>
        <w:t xml:space="preserve">перспективного развития инженерно-транспортной инфраструктуры за счет имеющихся свободных территорий, без изменения планировочного каркаса и заложенных перспективных направлений дальнейшего развития по решениям Генерального плана города Ульяновска, с обеспечением нормативных переходов и примыканий. </w:t>
      </w: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 xml:space="preserve">Проектом предусмотрено изменение санитарно-защитной зоны предприятия на основании решения Управления Федеральной службы по надзору в сфере защиты прав потребителей и благополучия человека по Ульяновской области от 29.09.2020 № 88 «Об установлении санитарно-защитной зоны Общества с ограниченной ответственностью «Шмиц Рус» по адресу: 432043, г. Ульяновск, Сельдинское шоссе, д. 12, земельный участок с кадастровым номером 73:24:041301:127». </w:t>
      </w: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</w:p>
    <w:p w:rsidR="00287AAC" w:rsidRPr="00287AAC" w:rsidRDefault="00287AAC" w:rsidP="00287AAC">
      <w:pPr>
        <w:pStyle w:val="1"/>
        <w:ind w:left="900"/>
        <w:jc w:val="center"/>
        <w:rPr>
          <w:rFonts w:ascii="PT Astra Serif" w:hAnsi="PT Astra Serif"/>
          <w:color w:val="auto"/>
          <w:sz w:val="24"/>
        </w:rPr>
      </w:pPr>
      <w:bookmarkStart w:id="6" w:name="_Toc18066047"/>
      <w:bookmarkEnd w:id="4"/>
      <w:r w:rsidRPr="00287AAC">
        <w:rPr>
          <w:rFonts w:ascii="PT Astra Serif" w:hAnsi="PT Astra Serif"/>
          <w:color w:val="auto"/>
          <w:sz w:val="24"/>
        </w:rPr>
        <w:t>3. ПАРАМЕТРЫ ФУНКЦИОНАЛЬНЫХ ЗОН, СВЕДЕНИЯ О ПЛАНИРУЕМЫХ ДЛЯ РАЗМЕЩЕНИЯ НА НИХ ОБЪЕКТАХ ФЕДЕРАЛЬНОГО ЗНАЧЕНИЯ, ОБЪЕКТАХ РЕГИОНАЛЬНОГО ЗНАЧЕНИЯ, ОБЪЕКТАХ МЕСТНОГО ЗНАЧЕНИЯ.</w:t>
      </w:r>
      <w:bookmarkEnd w:id="6"/>
    </w:p>
    <w:p w:rsidR="00287AAC" w:rsidRPr="00287AAC" w:rsidRDefault="00287AAC" w:rsidP="00287AAC">
      <w:pPr>
        <w:keepNext/>
        <w:tabs>
          <w:tab w:val="left" w:pos="1418"/>
          <w:tab w:val="left" w:pos="1701"/>
        </w:tabs>
        <w:spacing w:after="0"/>
        <w:ind w:right="284"/>
        <w:jc w:val="center"/>
        <w:outlineLvl w:val="0"/>
        <w:rPr>
          <w:rFonts w:ascii="PT Astra Serif" w:hAnsi="PT Astra Serif"/>
          <w:b/>
          <w:bCs/>
          <w:kern w:val="28"/>
          <w:sz w:val="24"/>
          <w:szCs w:val="24"/>
        </w:rPr>
      </w:pPr>
    </w:p>
    <w:p w:rsidR="00287AAC" w:rsidRPr="00287AAC" w:rsidRDefault="00287AAC" w:rsidP="00287AAC">
      <w:pPr>
        <w:keepNext/>
        <w:tabs>
          <w:tab w:val="left" w:pos="1418"/>
          <w:tab w:val="left" w:pos="1701"/>
        </w:tabs>
        <w:spacing w:after="0"/>
        <w:ind w:right="284"/>
        <w:jc w:val="center"/>
        <w:outlineLvl w:val="0"/>
        <w:rPr>
          <w:rFonts w:ascii="PT Astra Serif" w:hAnsi="PT Astra Serif"/>
          <w:b/>
          <w:bCs/>
          <w:kern w:val="28"/>
          <w:sz w:val="24"/>
          <w:szCs w:val="24"/>
        </w:rPr>
      </w:pPr>
      <w:r w:rsidRPr="00287AAC">
        <w:rPr>
          <w:rFonts w:ascii="PT Astra Serif" w:hAnsi="PT Astra Serif"/>
          <w:b/>
          <w:bCs/>
          <w:kern w:val="28"/>
          <w:sz w:val="24"/>
          <w:szCs w:val="24"/>
        </w:rPr>
        <w:t>Параметры функциональных зон.</w:t>
      </w:r>
    </w:p>
    <w:p w:rsidR="00287AAC" w:rsidRPr="00287AAC" w:rsidRDefault="00287AAC" w:rsidP="00287AAC">
      <w:pPr>
        <w:tabs>
          <w:tab w:val="left" w:pos="0"/>
          <w:tab w:val="left" w:pos="1134"/>
          <w:tab w:val="left" w:pos="1276"/>
          <w:tab w:val="left" w:pos="1418"/>
          <w:tab w:val="left" w:pos="1701"/>
        </w:tabs>
        <w:spacing w:after="0"/>
        <w:ind w:right="284"/>
        <w:jc w:val="center"/>
        <w:rPr>
          <w:rFonts w:ascii="PT Astra Serif" w:hAnsi="PT Astra Serif" w:cs="Arial"/>
          <w:b/>
          <w:sz w:val="28"/>
          <w:szCs w:val="28"/>
        </w:rPr>
      </w:pPr>
    </w:p>
    <w:tbl>
      <w:tblPr>
        <w:tblW w:w="7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4546"/>
        <w:gridCol w:w="2202"/>
      </w:tblGrid>
      <w:tr w:rsidR="00287AAC" w:rsidRPr="00287AAC" w:rsidTr="000632C0">
        <w:trPr>
          <w:jc w:val="center"/>
        </w:trPr>
        <w:tc>
          <w:tcPr>
            <w:tcW w:w="796" w:type="dxa"/>
            <w:vAlign w:val="center"/>
          </w:tcPr>
          <w:p w:rsidR="00287AAC" w:rsidRPr="00287AAC" w:rsidRDefault="00287AAC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87AAC">
              <w:rPr>
                <w:rFonts w:ascii="PT Astra Serif" w:hAnsi="PT Astra Serif"/>
                <w:b/>
                <w:sz w:val="24"/>
                <w:szCs w:val="24"/>
              </w:rPr>
              <w:t>№№</w:t>
            </w:r>
          </w:p>
          <w:p w:rsidR="00287AAC" w:rsidRPr="00287AAC" w:rsidRDefault="00287AAC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PT Astra Serif" w:hAnsi="PT Astra Serif" w:cs="Arial"/>
                <w:b/>
                <w:sz w:val="20"/>
                <w:szCs w:val="20"/>
              </w:rPr>
            </w:pPr>
            <w:r w:rsidRPr="00287AAC">
              <w:rPr>
                <w:rFonts w:ascii="PT Astra Serif" w:hAnsi="PT Astra Serif"/>
                <w:b/>
                <w:sz w:val="24"/>
                <w:szCs w:val="24"/>
              </w:rPr>
              <w:t>п/п</w:t>
            </w:r>
          </w:p>
        </w:tc>
        <w:tc>
          <w:tcPr>
            <w:tcW w:w="4546" w:type="dxa"/>
            <w:vAlign w:val="center"/>
          </w:tcPr>
          <w:p w:rsidR="00287AAC" w:rsidRPr="00287AAC" w:rsidRDefault="00287AAC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87AAC">
              <w:rPr>
                <w:rFonts w:ascii="PT Astra Serif" w:hAnsi="PT Astra Serif"/>
                <w:b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202" w:type="dxa"/>
            <w:vAlign w:val="center"/>
          </w:tcPr>
          <w:p w:rsidR="00287AAC" w:rsidRPr="00287AAC" w:rsidRDefault="00287AAC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87AAC">
              <w:rPr>
                <w:rFonts w:ascii="PT Astra Serif" w:hAnsi="PT Astra Serif"/>
                <w:b/>
                <w:sz w:val="24"/>
                <w:szCs w:val="24"/>
              </w:rPr>
              <w:t>Ориентировочная площадь, га</w:t>
            </w:r>
          </w:p>
        </w:tc>
      </w:tr>
      <w:tr w:rsidR="00287AAC" w:rsidRPr="00287AAC" w:rsidTr="000632C0">
        <w:trPr>
          <w:jc w:val="center"/>
        </w:trPr>
        <w:tc>
          <w:tcPr>
            <w:tcW w:w="796" w:type="dxa"/>
          </w:tcPr>
          <w:p w:rsidR="00287AAC" w:rsidRPr="00287AAC" w:rsidRDefault="00287AAC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87AAC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4546" w:type="dxa"/>
          </w:tcPr>
          <w:p w:rsidR="00287AAC" w:rsidRPr="00287AAC" w:rsidRDefault="00287AAC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PT Astra Serif" w:hAnsi="PT Astra Serif" w:cs="Arial"/>
                <w:sz w:val="20"/>
                <w:szCs w:val="20"/>
              </w:rPr>
            </w:pPr>
            <w:r w:rsidRPr="00287AAC">
              <w:rPr>
                <w:rFonts w:ascii="PT Astra Serif" w:hAnsi="PT Astra Serif"/>
                <w:sz w:val="24"/>
                <w:szCs w:val="24"/>
              </w:rPr>
              <w:t>Территории общественных центров с сопутствующей жилой застройкой</w:t>
            </w:r>
            <w:r w:rsidRPr="00287AAC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</w:p>
        </w:tc>
        <w:tc>
          <w:tcPr>
            <w:tcW w:w="2202" w:type="dxa"/>
          </w:tcPr>
          <w:p w:rsidR="00287AAC" w:rsidRPr="00287AAC" w:rsidRDefault="00287AAC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87AAC">
              <w:rPr>
                <w:rFonts w:ascii="PT Astra Serif" w:hAnsi="PT Astra Serif"/>
                <w:b/>
                <w:sz w:val="24"/>
                <w:szCs w:val="24"/>
              </w:rPr>
              <w:t>1,53</w:t>
            </w:r>
          </w:p>
        </w:tc>
      </w:tr>
    </w:tbl>
    <w:p w:rsidR="00287AAC" w:rsidRPr="00287AAC" w:rsidRDefault="00287AAC" w:rsidP="00287AAC">
      <w:pPr>
        <w:spacing w:after="0"/>
        <w:rPr>
          <w:rFonts w:ascii="PT Astra Serif" w:hAnsi="PT Astra Serif"/>
          <w:lang w:eastAsia="ru-RU"/>
        </w:rPr>
      </w:pPr>
      <w:bookmarkStart w:id="7" w:name="_Toc333225771"/>
    </w:p>
    <w:p w:rsidR="00287AAC" w:rsidRPr="00287AAC" w:rsidRDefault="00287AAC" w:rsidP="00287AAC">
      <w:pPr>
        <w:spacing w:after="0"/>
        <w:ind w:firstLine="709"/>
        <w:rPr>
          <w:rFonts w:ascii="PT Astra Serif" w:hAnsi="PT Astra Serif"/>
          <w:sz w:val="24"/>
          <w:szCs w:val="24"/>
          <w:lang w:eastAsia="ru-RU"/>
        </w:rPr>
      </w:pPr>
      <w:r w:rsidRPr="00287AAC">
        <w:rPr>
          <w:rFonts w:ascii="PT Astra Serif" w:hAnsi="PT Astra Serif"/>
          <w:sz w:val="24"/>
          <w:szCs w:val="24"/>
          <w:lang w:eastAsia="ru-RU"/>
        </w:rPr>
        <w:t>Размещение на проектируемой территории объектов, федерального, регионального и местного значения не предусмотрено.</w:t>
      </w:r>
    </w:p>
    <w:p w:rsidR="00287AAC" w:rsidRPr="00287AAC" w:rsidRDefault="00287AAC" w:rsidP="00287AAC">
      <w:pPr>
        <w:spacing w:after="0"/>
        <w:rPr>
          <w:rFonts w:ascii="PT Astra Serif" w:hAnsi="PT Astra Serif"/>
          <w:sz w:val="24"/>
          <w:szCs w:val="24"/>
          <w:lang w:eastAsia="ru-RU"/>
        </w:rPr>
      </w:pPr>
    </w:p>
    <w:p w:rsidR="00287AAC" w:rsidRPr="00287AAC" w:rsidRDefault="00287AAC" w:rsidP="00287AAC">
      <w:pPr>
        <w:spacing w:after="0"/>
        <w:rPr>
          <w:rFonts w:ascii="PT Astra Serif" w:hAnsi="PT Astra Serif"/>
          <w:lang w:eastAsia="ru-RU"/>
        </w:rPr>
      </w:pPr>
    </w:p>
    <w:p w:rsidR="00287AAC" w:rsidRPr="00287AAC" w:rsidRDefault="00287AAC" w:rsidP="00287AAC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8" w:name="_Toc18066048"/>
      <w:r w:rsidRPr="00287AAC">
        <w:rPr>
          <w:rFonts w:ascii="PT Astra Serif" w:hAnsi="PT Astra Serif" w:cs="Times New Roman"/>
          <w:caps/>
          <w:color w:val="auto"/>
          <w:sz w:val="24"/>
          <w:szCs w:val="24"/>
        </w:rPr>
        <w:br w:type="page"/>
      </w:r>
      <w:r w:rsidRPr="00287AAC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>ОСНОВНЫЕ ИСТОЧНИКИ ИНФОРМАЦИИ</w:t>
      </w:r>
      <w:bookmarkEnd w:id="7"/>
      <w:bookmarkEnd w:id="8"/>
    </w:p>
    <w:p w:rsidR="00287AAC" w:rsidRPr="00287AAC" w:rsidRDefault="00287AAC" w:rsidP="00287AAC">
      <w:pPr>
        <w:spacing w:after="0"/>
        <w:rPr>
          <w:rFonts w:ascii="PT Astra Serif" w:hAnsi="PT Astra Serif"/>
          <w:lang w:eastAsia="ru-RU"/>
        </w:rPr>
      </w:pPr>
    </w:p>
    <w:p w:rsidR="00287AAC" w:rsidRPr="00287AAC" w:rsidRDefault="00287AAC" w:rsidP="00287AAC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В основу разработки проекта внесения изменений в Генеральный план города Ульяновска положена следующая законодательная и методическая документация:</w:t>
      </w:r>
    </w:p>
    <w:p w:rsidR="00287AAC" w:rsidRPr="00287AAC" w:rsidRDefault="00287AAC" w:rsidP="00287AAC">
      <w:pPr>
        <w:tabs>
          <w:tab w:val="left" w:pos="-4962"/>
          <w:tab w:val="center" w:pos="3957"/>
        </w:tabs>
        <w:spacing w:after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- Градостроительный кодекс Российской Федерации;</w:t>
      </w:r>
    </w:p>
    <w:p w:rsidR="00287AAC" w:rsidRPr="00287AAC" w:rsidRDefault="00287AAC" w:rsidP="00287AAC">
      <w:pPr>
        <w:pStyle w:val="ListParagraph"/>
        <w:spacing w:after="0"/>
        <w:ind w:left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- Земельный кодекс Российской Федерации;</w:t>
      </w:r>
    </w:p>
    <w:p w:rsidR="00287AAC" w:rsidRPr="00287AAC" w:rsidRDefault="00287AAC" w:rsidP="00287AAC">
      <w:pPr>
        <w:spacing w:after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 xml:space="preserve">- Федеральный закон от 06.10.2003 № 131-ФЗ «Об общих принципах организации местного самоуправления в Российской Федерации»; </w:t>
      </w:r>
    </w:p>
    <w:p w:rsidR="00287AAC" w:rsidRPr="00287AAC" w:rsidRDefault="00287AAC" w:rsidP="00287AAC">
      <w:pPr>
        <w:spacing w:after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- Федеральный закон от 21.12.2004 № 172-ФЗ «О переводе земель или земельных участков из одной категории в другую»;</w:t>
      </w:r>
    </w:p>
    <w:p w:rsidR="00287AAC" w:rsidRPr="00287AAC" w:rsidRDefault="00287AAC" w:rsidP="00287AAC">
      <w:pPr>
        <w:pStyle w:val="4"/>
        <w:keepLines w:val="0"/>
        <w:spacing w:before="0"/>
        <w:jc w:val="both"/>
        <w:rPr>
          <w:rFonts w:ascii="PT Astra Serif" w:hAnsi="PT Astra Serif"/>
          <w:b/>
          <w:i w:val="0"/>
          <w:color w:val="auto"/>
          <w:sz w:val="24"/>
          <w:szCs w:val="24"/>
        </w:rPr>
      </w:pPr>
      <w:r w:rsidRPr="00287AAC">
        <w:rPr>
          <w:rFonts w:ascii="PT Astra Serif" w:hAnsi="PT Astra Serif"/>
          <w:b/>
          <w:bCs/>
          <w:i w:val="0"/>
          <w:color w:val="auto"/>
          <w:sz w:val="24"/>
          <w:szCs w:val="24"/>
        </w:rPr>
        <w:t xml:space="preserve">- СП 42.13330.2016. «Свод правил. </w:t>
      </w:r>
      <w:r w:rsidRPr="00287AAC">
        <w:rPr>
          <w:rFonts w:ascii="PT Astra Serif" w:hAnsi="PT Astra Serif"/>
          <w:b/>
          <w:i w:val="0"/>
          <w:color w:val="auto"/>
          <w:sz w:val="24"/>
          <w:szCs w:val="24"/>
        </w:rPr>
        <w:t xml:space="preserve">Градостроительство. Планировка и застройка городских и сельских поселений. Актуализированная редакция </w:t>
      </w:r>
      <w:r w:rsidRPr="00287AAC">
        <w:rPr>
          <w:rFonts w:ascii="PT Astra Serif" w:hAnsi="PT Astra Serif"/>
          <w:b/>
          <w:bCs/>
          <w:i w:val="0"/>
          <w:color w:val="auto"/>
          <w:sz w:val="24"/>
          <w:szCs w:val="24"/>
        </w:rPr>
        <w:t>СНиП 2.07.01-89</w:t>
      </w:r>
      <w:r w:rsidRPr="00287AAC">
        <w:rPr>
          <w:rFonts w:ascii="PT Astra Serif" w:hAnsi="PT Astra Serif"/>
          <w:b/>
          <w:i w:val="0"/>
          <w:color w:val="auto"/>
          <w:sz w:val="24"/>
          <w:szCs w:val="24"/>
        </w:rPr>
        <w:t>*»;</w:t>
      </w:r>
    </w:p>
    <w:p w:rsidR="00287AAC" w:rsidRPr="00287AAC" w:rsidRDefault="00287AAC" w:rsidP="00287AAC">
      <w:pPr>
        <w:pStyle w:val="ListParagraph"/>
        <w:spacing w:after="0"/>
        <w:ind w:left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- Федеральный закон от 10.01.2002 № 7-ФЗ «Об охране окружающей среды»;</w:t>
      </w:r>
    </w:p>
    <w:p w:rsidR="00287AAC" w:rsidRPr="00287AAC" w:rsidRDefault="00287AAC" w:rsidP="00287AAC">
      <w:pPr>
        <w:spacing w:after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- Федеральный закон от 27.12.2002 № 184-ФЗ «О техническом регулировании»;</w:t>
      </w:r>
    </w:p>
    <w:p w:rsidR="00287AAC" w:rsidRPr="00287AAC" w:rsidRDefault="00287AAC" w:rsidP="00287AAC">
      <w:pPr>
        <w:pStyle w:val="ListParagraph"/>
        <w:spacing w:after="0"/>
        <w:ind w:left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- постановление Главного государственного санитарного врача Российской Федерации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объектов»;</w:t>
      </w:r>
    </w:p>
    <w:p w:rsidR="00287AAC" w:rsidRPr="00287AAC" w:rsidRDefault="00287AAC" w:rsidP="00287AAC">
      <w:pPr>
        <w:spacing w:after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 xml:space="preserve">- СП 34.13330.2021. Свод правил. Автомобильные дороги. СНиП 2.05.02-85* (утверждён и введен в действие приказом Минстроя России от 09.02.2021 N 53/пр); </w:t>
      </w:r>
    </w:p>
    <w:p w:rsidR="00287AAC" w:rsidRPr="00287AAC" w:rsidRDefault="00287AAC" w:rsidP="00287AAC">
      <w:pPr>
        <w:spacing w:after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- решение Управления Федеральной службы по надзору в сфере защиты прав потребителей и благополучия человека по Ульяновской области от 29.09.2020 № 88 «Об установлении санитарно-защитной зоны Общества с ограниченной ответственностью «Шмиц Рус» по адресу: 432043, г. Ульяновск, Сельдинское шоссе, д. 12, земельный участок с кадастровым номером 73:24:041301:127».;</w:t>
      </w:r>
    </w:p>
    <w:p w:rsidR="00287AAC" w:rsidRPr="00287AAC" w:rsidRDefault="00287AAC" w:rsidP="00287AAC">
      <w:pPr>
        <w:spacing w:after="0"/>
        <w:jc w:val="both"/>
        <w:rPr>
          <w:rFonts w:ascii="PT Astra Serif" w:hAnsi="PT Astra Serif"/>
          <w:sz w:val="24"/>
          <w:szCs w:val="24"/>
        </w:rPr>
      </w:pPr>
      <w:r w:rsidRPr="00287AAC">
        <w:rPr>
          <w:rFonts w:ascii="PT Astra Serif" w:hAnsi="PT Astra Serif"/>
          <w:sz w:val="24"/>
          <w:szCs w:val="24"/>
        </w:rPr>
        <w:t>- Приказ Нижне-Волжского бассейнового водного управления Федерального агентства водных ресурсов от 03.08.2020 № 343 «Об установлении границ зон затопления и подтопления территорий, прилегающих к реке Свияга, в границах пос. Сельдь в г.Ульяновске Ульяновской области».».</w:t>
      </w:r>
    </w:p>
    <w:p w:rsidR="00287AAC" w:rsidRPr="00287AAC" w:rsidRDefault="00287AAC" w:rsidP="00287AAC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</w:p>
    <w:p w:rsidR="00287AAC" w:rsidRPr="00287AAC" w:rsidRDefault="00287AAC" w:rsidP="00287AAC">
      <w:pPr>
        <w:spacing w:after="0" w:line="360" w:lineRule="auto"/>
        <w:jc w:val="center"/>
        <w:rPr>
          <w:rFonts w:ascii="PT Astra Serif" w:hAnsi="PT Astra Serif"/>
          <w:sz w:val="24"/>
          <w:szCs w:val="24"/>
        </w:rPr>
      </w:pPr>
      <w:r w:rsidRPr="00287AAC">
        <w:rPr>
          <w:rFonts w:ascii="Times New Roman" w:hAnsi="Times New Roman"/>
          <w:sz w:val="24"/>
          <w:szCs w:val="24"/>
        </w:rPr>
        <w:t>_________________</w:t>
      </w:r>
    </w:p>
    <w:p w:rsidR="00287AAC" w:rsidRPr="00287AAC" w:rsidRDefault="00287AAC" w:rsidP="00287AAC">
      <w:pPr>
        <w:spacing w:after="0"/>
        <w:jc w:val="both"/>
        <w:rPr>
          <w:rFonts w:ascii="PT Astra Serif" w:hAnsi="PT Astra Serif"/>
          <w:sz w:val="24"/>
          <w:szCs w:val="24"/>
        </w:rPr>
      </w:pPr>
    </w:p>
    <w:p w:rsidR="00287AAC" w:rsidRPr="00287AAC" w:rsidRDefault="00287AAC" w:rsidP="00287AAC">
      <w:pPr>
        <w:pStyle w:val="ListParagraph"/>
        <w:spacing w:after="0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287AAC" w:rsidRPr="00287AAC" w:rsidRDefault="00287AA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287AAC" w:rsidRPr="00287AAC" w:rsidRDefault="00287AA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287AAC" w:rsidRPr="00287AAC" w:rsidRDefault="00287AA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sectPr w:rsidR="00287AAC" w:rsidRPr="00287AAC" w:rsidSect="00287AAC"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231" w:rsidRDefault="00035231" w:rsidP="00134836">
      <w:pPr>
        <w:spacing w:after="0" w:line="240" w:lineRule="auto"/>
      </w:pPr>
      <w:r>
        <w:separator/>
      </w:r>
    </w:p>
  </w:endnote>
  <w:endnote w:type="continuationSeparator" w:id="0">
    <w:p w:rsidR="00035231" w:rsidRDefault="00035231" w:rsidP="0013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PT Serif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AC" w:rsidRDefault="00287AAC" w:rsidP="00D65966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87AAC" w:rsidRDefault="00287AAC" w:rsidP="00473698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AC" w:rsidRDefault="00287AAC" w:rsidP="00D65966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6</w:t>
    </w:r>
    <w:r>
      <w:rPr>
        <w:rStyle w:val="ad"/>
      </w:rPr>
      <w:fldChar w:fldCharType="end"/>
    </w:r>
  </w:p>
  <w:p w:rsidR="00287AAC" w:rsidRPr="00D94C5A" w:rsidRDefault="00287AAC" w:rsidP="00A52BF9">
    <w:pPr>
      <w:pStyle w:val="1"/>
      <w:tabs>
        <w:tab w:val="left" w:pos="708"/>
        <w:tab w:val="left" w:pos="2724"/>
        <w:tab w:val="center" w:pos="4497"/>
        <w:tab w:val="center" w:pos="4569"/>
      </w:tabs>
      <w:ind w:right="360"/>
      <w:rPr>
        <w:i/>
        <w:color w:val="000000"/>
        <w:sz w:val="18"/>
        <w:szCs w:val="18"/>
      </w:rPr>
    </w:pPr>
    <w:r>
      <w:rPr>
        <w:i/>
        <w:color w:val="808080"/>
        <w:sz w:val="18"/>
        <w:szCs w:val="18"/>
      </w:rPr>
      <w:tab/>
    </w:r>
    <w:r>
      <w:rPr>
        <w:i/>
        <w:color w:val="808080"/>
        <w:sz w:val="18"/>
        <w:szCs w:val="18"/>
      </w:rPr>
      <w:tab/>
    </w:r>
    <w:r w:rsidRPr="00D94C5A">
      <w:rPr>
        <w:i/>
        <w:color w:val="000000"/>
        <w:sz w:val="18"/>
        <w:szCs w:val="18"/>
      </w:rPr>
      <w:tab/>
    </w:r>
  </w:p>
  <w:p w:rsidR="00287AAC" w:rsidRDefault="00287A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231" w:rsidRDefault="00035231" w:rsidP="00134836">
      <w:pPr>
        <w:spacing w:after="0" w:line="240" w:lineRule="auto"/>
      </w:pPr>
      <w:r>
        <w:separator/>
      </w:r>
    </w:p>
  </w:footnote>
  <w:footnote w:type="continuationSeparator" w:id="0">
    <w:p w:rsidR="00035231" w:rsidRDefault="00035231" w:rsidP="00134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81F" w:rsidRDefault="00E4281F">
    <w:pPr>
      <w:pStyle w:val="a3"/>
      <w:jc w:val="center"/>
    </w:pPr>
  </w:p>
  <w:p w:rsidR="00E4281F" w:rsidRDefault="00E4281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AC" w:rsidRDefault="00287AAC" w:rsidP="00357A21">
    <w:pPr>
      <w:pStyle w:val="a3"/>
      <w:tabs>
        <w:tab w:val="clear" w:pos="4677"/>
        <w:tab w:val="clear" w:pos="9355"/>
        <w:tab w:val="right" w:pos="1360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E4C1FF6"/>
    <w:multiLevelType w:val="hybridMultilevel"/>
    <w:tmpl w:val="A10019F8"/>
    <w:lvl w:ilvl="0" w:tplc="72D84DF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62"/>
    <w:rsid w:val="00024115"/>
    <w:rsid w:val="000333C6"/>
    <w:rsid w:val="00035231"/>
    <w:rsid w:val="0006262E"/>
    <w:rsid w:val="00075273"/>
    <w:rsid w:val="0008256A"/>
    <w:rsid w:val="000A6591"/>
    <w:rsid w:val="000C416C"/>
    <w:rsid w:val="000D0475"/>
    <w:rsid w:val="000F4FE6"/>
    <w:rsid w:val="00117E77"/>
    <w:rsid w:val="00134836"/>
    <w:rsid w:val="00140778"/>
    <w:rsid w:val="00141382"/>
    <w:rsid w:val="00145F44"/>
    <w:rsid w:val="00156EF4"/>
    <w:rsid w:val="00185187"/>
    <w:rsid w:val="00195636"/>
    <w:rsid w:val="00197766"/>
    <w:rsid w:val="001A114A"/>
    <w:rsid w:val="001B1970"/>
    <w:rsid w:val="001B402D"/>
    <w:rsid w:val="001C69A1"/>
    <w:rsid w:val="001C6ABD"/>
    <w:rsid w:val="001D61F4"/>
    <w:rsid w:val="001E4622"/>
    <w:rsid w:val="00216066"/>
    <w:rsid w:val="00216ABA"/>
    <w:rsid w:val="0021743A"/>
    <w:rsid w:val="00233CD2"/>
    <w:rsid w:val="00236F96"/>
    <w:rsid w:val="00253D57"/>
    <w:rsid w:val="00265168"/>
    <w:rsid w:val="00267926"/>
    <w:rsid w:val="00270099"/>
    <w:rsid w:val="00273C86"/>
    <w:rsid w:val="00274E81"/>
    <w:rsid w:val="002824D0"/>
    <w:rsid w:val="002830D3"/>
    <w:rsid w:val="00287AAC"/>
    <w:rsid w:val="002A02BD"/>
    <w:rsid w:val="002A031B"/>
    <w:rsid w:val="002B696B"/>
    <w:rsid w:val="002C120B"/>
    <w:rsid w:val="002D6CB3"/>
    <w:rsid w:val="002E4C61"/>
    <w:rsid w:val="002E4DF5"/>
    <w:rsid w:val="00301A40"/>
    <w:rsid w:val="003046D2"/>
    <w:rsid w:val="00315DFD"/>
    <w:rsid w:val="003168F3"/>
    <w:rsid w:val="003449F5"/>
    <w:rsid w:val="003716E8"/>
    <w:rsid w:val="0037405E"/>
    <w:rsid w:val="00390415"/>
    <w:rsid w:val="003B06C8"/>
    <w:rsid w:val="003C490C"/>
    <w:rsid w:val="003C685C"/>
    <w:rsid w:val="003E7AD8"/>
    <w:rsid w:val="00402883"/>
    <w:rsid w:val="00405ED6"/>
    <w:rsid w:val="00410736"/>
    <w:rsid w:val="00413115"/>
    <w:rsid w:val="00417F2B"/>
    <w:rsid w:val="00422FBA"/>
    <w:rsid w:val="0044399B"/>
    <w:rsid w:val="00447D23"/>
    <w:rsid w:val="00475928"/>
    <w:rsid w:val="00480031"/>
    <w:rsid w:val="004926C6"/>
    <w:rsid w:val="004933EB"/>
    <w:rsid w:val="004A78FA"/>
    <w:rsid w:val="004B316D"/>
    <w:rsid w:val="004F2CA1"/>
    <w:rsid w:val="00501204"/>
    <w:rsid w:val="005042DE"/>
    <w:rsid w:val="00521E20"/>
    <w:rsid w:val="00547D16"/>
    <w:rsid w:val="00562D3B"/>
    <w:rsid w:val="00566F81"/>
    <w:rsid w:val="00586D0C"/>
    <w:rsid w:val="005C2BBB"/>
    <w:rsid w:val="005E2681"/>
    <w:rsid w:val="006064AF"/>
    <w:rsid w:val="00612D81"/>
    <w:rsid w:val="00625A02"/>
    <w:rsid w:val="00627B7E"/>
    <w:rsid w:val="00634418"/>
    <w:rsid w:val="00642EB5"/>
    <w:rsid w:val="006456E1"/>
    <w:rsid w:val="00647EE9"/>
    <w:rsid w:val="00654A4E"/>
    <w:rsid w:val="00665F6F"/>
    <w:rsid w:val="00666D33"/>
    <w:rsid w:val="006928EB"/>
    <w:rsid w:val="006938D1"/>
    <w:rsid w:val="006A0A70"/>
    <w:rsid w:val="006A1609"/>
    <w:rsid w:val="006A1EDA"/>
    <w:rsid w:val="006A39AF"/>
    <w:rsid w:val="006B1BE9"/>
    <w:rsid w:val="006C3F87"/>
    <w:rsid w:val="006E4C78"/>
    <w:rsid w:val="006F25F1"/>
    <w:rsid w:val="007423C7"/>
    <w:rsid w:val="00744C4E"/>
    <w:rsid w:val="007516FA"/>
    <w:rsid w:val="00770EC7"/>
    <w:rsid w:val="00772BA2"/>
    <w:rsid w:val="007849C0"/>
    <w:rsid w:val="00786C6F"/>
    <w:rsid w:val="0079124D"/>
    <w:rsid w:val="007914A1"/>
    <w:rsid w:val="00796FCC"/>
    <w:rsid w:val="007F2CFC"/>
    <w:rsid w:val="007F385E"/>
    <w:rsid w:val="00815424"/>
    <w:rsid w:val="00825EC7"/>
    <w:rsid w:val="00832E5A"/>
    <w:rsid w:val="00853626"/>
    <w:rsid w:val="00862671"/>
    <w:rsid w:val="00873FF7"/>
    <w:rsid w:val="00876CB1"/>
    <w:rsid w:val="008932F5"/>
    <w:rsid w:val="008C38D7"/>
    <w:rsid w:val="008D04A5"/>
    <w:rsid w:val="008D58A7"/>
    <w:rsid w:val="008D59F2"/>
    <w:rsid w:val="008F066F"/>
    <w:rsid w:val="00904756"/>
    <w:rsid w:val="00911C7F"/>
    <w:rsid w:val="0091604B"/>
    <w:rsid w:val="00923B20"/>
    <w:rsid w:val="00927AC6"/>
    <w:rsid w:val="00935A71"/>
    <w:rsid w:val="00945D59"/>
    <w:rsid w:val="00975D8D"/>
    <w:rsid w:val="009A23D3"/>
    <w:rsid w:val="009A3584"/>
    <w:rsid w:val="009B4805"/>
    <w:rsid w:val="009B7752"/>
    <w:rsid w:val="009C4A82"/>
    <w:rsid w:val="009F3BA5"/>
    <w:rsid w:val="00A358C4"/>
    <w:rsid w:val="00A564A4"/>
    <w:rsid w:val="00A66E9F"/>
    <w:rsid w:val="00AA3F13"/>
    <w:rsid w:val="00AB0951"/>
    <w:rsid w:val="00AC7872"/>
    <w:rsid w:val="00AD287E"/>
    <w:rsid w:val="00AF029C"/>
    <w:rsid w:val="00AF3A03"/>
    <w:rsid w:val="00B152B3"/>
    <w:rsid w:val="00B2355C"/>
    <w:rsid w:val="00B27E02"/>
    <w:rsid w:val="00B30D24"/>
    <w:rsid w:val="00B71FBF"/>
    <w:rsid w:val="00B87743"/>
    <w:rsid w:val="00BC22A6"/>
    <w:rsid w:val="00BC55E7"/>
    <w:rsid w:val="00BD6693"/>
    <w:rsid w:val="00BD71EB"/>
    <w:rsid w:val="00BE6E36"/>
    <w:rsid w:val="00BF1BDA"/>
    <w:rsid w:val="00BF374E"/>
    <w:rsid w:val="00BF6299"/>
    <w:rsid w:val="00C00FF7"/>
    <w:rsid w:val="00C02210"/>
    <w:rsid w:val="00C51C24"/>
    <w:rsid w:val="00C52942"/>
    <w:rsid w:val="00C64F5B"/>
    <w:rsid w:val="00C669E9"/>
    <w:rsid w:val="00C67B08"/>
    <w:rsid w:val="00C91A8E"/>
    <w:rsid w:val="00CA340B"/>
    <w:rsid w:val="00CA563B"/>
    <w:rsid w:val="00CB0B90"/>
    <w:rsid w:val="00CC0011"/>
    <w:rsid w:val="00CC1CF0"/>
    <w:rsid w:val="00CC31AE"/>
    <w:rsid w:val="00CD03AD"/>
    <w:rsid w:val="00CD1B1D"/>
    <w:rsid w:val="00CE4333"/>
    <w:rsid w:val="00CF29B3"/>
    <w:rsid w:val="00D03894"/>
    <w:rsid w:val="00D17EB8"/>
    <w:rsid w:val="00D37D96"/>
    <w:rsid w:val="00D478F3"/>
    <w:rsid w:val="00D5023F"/>
    <w:rsid w:val="00D63BA6"/>
    <w:rsid w:val="00D70263"/>
    <w:rsid w:val="00D81D94"/>
    <w:rsid w:val="00D82A6A"/>
    <w:rsid w:val="00DC31FB"/>
    <w:rsid w:val="00DC5411"/>
    <w:rsid w:val="00DC6E04"/>
    <w:rsid w:val="00DD1178"/>
    <w:rsid w:val="00DD6102"/>
    <w:rsid w:val="00DF2944"/>
    <w:rsid w:val="00E05981"/>
    <w:rsid w:val="00E12634"/>
    <w:rsid w:val="00E17204"/>
    <w:rsid w:val="00E2433A"/>
    <w:rsid w:val="00E2528D"/>
    <w:rsid w:val="00E261DF"/>
    <w:rsid w:val="00E301F1"/>
    <w:rsid w:val="00E370C1"/>
    <w:rsid w:val="00E42549"/>
    <w:rsid w:val="00E4281F"/>
    <w:rsid w:val="00E56201"/>
    <w:rsid w:val="00E60741"/>
    <w:rsid w:val="00E856B8"/>
    <w:rsid w:val="00EA5D3E"/>
    <w:rsid w:val="00ED7161"/>
    <w:rsid w:val="00EF309E"/>
    <w:rsid w:val="00F11430"/>
    <w:rsid w:val="00F22E08"/>
    <w:rsid w:val="00F3240E"/>
    <w:rsid w:val="00F4191A"/>
    <w:rsid w:val="00F43035"/>
    <w:rsid w:val="00F52F6A"/>
    <w:rsid w:val="00F705A1"/>
    <w:rsid w:val="00F830CA"/>
    <w:rsid w:val="00F94FF9"/>
    <w:rsid w:val="00FB6862"/>
    <w:rsid w:val="00FC7C64"/>
    <w:rsid w:val="00FD1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7077F3"/>
  <w15:docId w15:val="{4DBA926D-A5B2-4B54-B62B-5E44E1FF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862"/>
  </w:style>
  <w:style w:type="paragraph" w:styleId="1">
    <w:name w:val="heading 1"/>
    <w:basedOn w:val="a"/>
    <w:next w:val="a"/>
    <w:link w:val="10"/>
    <w:uiPriority w:val="9"/>
    <w:qFormat/>
    <w:rsid w:val="00287A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qFormat/>
    <w:rsid w:val="00417F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A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rsid w:val="00134836"/>
  </w:style>
  <w:style w:type="paragraph" w:styleId="a5">
    <w:name w:val="footer"/>
    <w:basedOn w:val="a"/>
    <w:link w:val="a6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34836"/>
  </w:style>
  <w:style w:type="paragraph" w:styleId="a7">
    <w:name w:val="Balloon Text"/>
    <w:basedOn w:val="a"/>
    <w:link w:val="a8"/>
    <w:uiPriority w:val="99"/>
    <w:semiHidden/>
    <w:unhideWhenUsed/>
    <w:rsid w:val="00E8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6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417F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next w:val="a"/>
    <w:link w:val="ConsPlusNormal0"/>
    <w:uiPriority w:val="99"/>
    <w:qFormat/>
    <w:rsid w:val="00287AA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7AAC"/>
    <w:rPr>
      <w:rFonts w:ascii="Arial" w:eastAsia="Arial" w:hAnsi="Arial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7A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287A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ListParagraph">
    <w:name w:val="List Paragraph"/>
    <w:basedOn w:val="a"/>
    <w:rsid w:val="00287AAC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Body Text Indent"/>
    <w:aliases w:val="Основной текст с отступом Знак1"/>
    <w:basedOn w:val="a"/>
    <w:link w:val="2"/>
    <w:rsid w:val="00287AA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a">
    <w:name w:val="Основной текст с отступом Знак"/>
    <w:basedOn w:val="a0"/>
    <w:uiPriority w:val="99"/>
    <w:semiHidden/>
    <w:rsid w:val="00287AAC"/>
  </w:style>
  <w:style w:type="character" w:customStyle="1" w:styleId="2">
    <w:name w:val="Основной текст с отступом Знак2"/>
    <w:aliases w:val="Основной текст с отступом Знак1 Знак"/>
    <w:link w:val="a9"/>
    <w:locked/>
    <w:rsid w:val="00287AAC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styleId="ab">
    <w:name w:val="TOC Heading"/>
    <w:basedOn w:val="1"/>
    <w:next w:val="a"/>
    <w:uiPriority w:val="39"/>
    <w:qFormat/>
    <w:rsid w:val="00287AAC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287AAC"/>
    <w:pPr>
      <w:tabs>
        <w:tab w:val="right" w:leader="dot" w:pos="9345"/>
      </w:tabs>
      <w:spacing w:after="0"/>
      <w:jc w:val="both"/>
    </w:pPr>
    <w:rPr>
      <w:rFonts w:ascii="Times New Roman" w:eastAsia="Times New Roman" w:hAnsi="Times New Roman" w:cs="Times New Roman"/>
      <w:sz w:val="24"/>
    </w:rPr>
  </w:style>
  <w:style w:type="character" w:styleId="ac">
    <w:name w:val="Hyperlink"/>
    <w:uiPriority w:val="99"/>
    <w:unhideWhenUsed/>
    <w:rsid w:val="00287AAC"/>
    <w:rPr>
      <w:color w:val="0000FF"/>
      <w:u w:val="single"/>
    </w:rPr>
  </w:style>
  <w:style w:type="character" w:styleId="ad">
    <w:name w:val="page number"/>
    <w:basedOn w:val="a0"/>
    <w:rsid w:val="00287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39950-141C-47EA-814F-E5222375B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 Морец</dc:creator>
  <cp:lastModifiedBy>Белоусова И.А.</cp:lastModifiedBy>
  <cp:revision>2</cp:revision>
  <cp:lastPrinted>2022-11-28T05:55:00Z</cp:lastPrinted>
  <dcterms:created xsi:type="dcterms:W3CDTF">2022-11-28T07:29:00Z</dcterms:created>
  <dcterms:modified xsi:type="dcterms:W3CDTF">2022-11-28T07:29:00Z</dcterms:modified>
</cp:coreProperties>
</file>