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4C2D" w:rsidRDefault="00AD4C2D" w:rsidP="00AD4C2D">
      <w:pPr>
        <w:pStyle w:val="ConsPlusNormal"/>
        <w:ind w:right="-2"/>
        <w:jc w:val="center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УЛЬЯНОВСКАЯ ГОРОДСКАЯ ДУМА</w:t>
      </w:r>
    </w:p>
    <w:p w:rsidR="00AD4C2D" w:rsidRDefault="00AD4C2D" w:rsidP="00AD4C2D">
      <w:pPr>
        <w:pStyle w:val="ConsPlusNormal"/>
        <w:ind w:right="-2"/>
        <w:jc w:val="both"/>
        <w:rPr>
          <w:rFonts w:ascii="PT Astra Serif" w:hAnsi="PT Astra Serif"/>
          <w:color w:val="FFFFFF"/>
          <w:szCs w:val="28"/>
        </w:rPr>
      </w:pPr>
    </w:p>
    <w:p w:rsidR="00AD4C2D" w:rsidRDefault="00AD4C2D" w:rsidP="00AD4C2D">
      <w:pPr>
        <w:pStyle w:val="ConsPlusNormal"/>
        <w:ind w:right="-48"/>
        <w:jc w:val="center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РЕШЕНИЕ</w:t>
      </w:r>
    </w:p>
    <w:p w:rsidR="00AD4C2D" w:rsidRDefault="00AD4C2D" w:rsidP="00AD4C2D">
      <w:pPr>
        <w:rPr>
          <w:rFonts w:ascii="PT Astra Serif" w:hAnsi="PT Astra Serif"/>
          <w:color w:val="FFFFFF"/>
          <w:sz w:val="28"/>
          <w:szCs w:val="28"/>
        </w:rPr>
      </w:pPr>
    </w:p>
    <w:p w:rsidR="00AD4C2D" w:rsidRPr="003E30CC" w:rsidRDefault="00AD4C2D" w:rsidP="00AD4C2D">
      <w:pPr>
        <w:jc w:val="both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  </w:t>
      </w:r>
      <w:r w:rsidRPr="003E30CC">
        <w:rPr>
          <w:rFonts w:ascii="PT Astra Serif" w:hAnsi="PT Astra Serif"/>
          <w:sz w:val="28"/>
          <w:szCs w:val="28"/>
        </w:rPr>
        <w:t xml:space="preserve">    от </w:t>
      </w:r>
      <w:r>
        <w:rPr>
          <w:rFonts w:ascii="PT Astra Serif" w:hAnsi="PT Astra Serif"/>
          <w:sz w:val="28"/>
          <w:szCs w:val="28"/>
        </w:rPr>
        <w:t>14.03</w:t>
      </w:r>
      <w:r w:rsidRPr="003E30CC">
        <w:rPr>
          <w:rFonts w:ascii="PT Astra Serif" w:hAnsi="PT Astra Serif"/>
          <w:sz w:val="28"/>
          <w:szCs w:val="28"/>
        </w:rPr>
        <w:t xml:space="preserve">.2022                                                              </w:t>
      </w:r>
      <w:r>
        <w:rPr>
          <w:rFonts w:ascii="PT Astra Serif" w:hAnsi="PT Astra Serif"/>
          <w:sz w:val="28"/>
          <w:szCs w:val="28"/>
        </w:rPr>
        <w:t xml:space="preserve">                            № 19</w:t>
      </w:r>
    </w:p>
    <w:p w:rsidR="00ED4263" w:rsidRPr="00682262" w:rsidRDefault="004325BC" w:rsidP="00ED4263">
      <w:pPr>
        <w:spacing w:after="0" w:line="240" w:lineRule="auto"/>
        <w:rPr>
          <w:rFonts w:ascii="PT Astra Serif" w:hAnsi="PT Astra Serif"/>
          <w:b/>
          <w:bCs/>
        </w:rPr>
      </w:pPr>
      <w:r>
        <w:rPr>
          <w:rFonts w:ascii="PT Astra Serif" w:hAnsi="PT Astra Serif" w:cs="Times New Roman"/>
          <w:sz w:val="20"/>
          <w:szCs w:val="28"/>
        </w:rPr>
        <w:tab/>
      </w:r>
      <w:r>
        <w:rPr>
          <w:rFonts w:ascii="PT Astra Serif" w:hAnsi="PT Astra Serif" w:cs="Times New Roman"/>
          <w:sz w:val="20"/>
          <w:szCs w:val="28"/>
        </w:rPr>
        <w:tab/>
      </w:r>
      <w:r>
        <w:rPr>
          <w:rFonts w:ascii="PT Astra Serif" w:hAnsi="PT Astra Serif" w:cs="Times New Roman"/>
          <w:sz w:val="20"/>
          <w:szCs w:val="28"/>
        </w:rPr>
        <w:tab/>
      </w:r>
      <w:r>
        <w:rPr>
          <w:rFonts w:ascii="PT Astra Serif" w:hAnsi="PT Astra Serif" w:cs="Times New Roman"/>
          <w:sz w:val="20"/>
          <w:szCs w:val="28"/>
        </w:rPr>
        <w:tab/>
      </w:r>
      <w:r>
        <w:rPr>
          <w:rFonts w:ascii="PT Astra Serif" w:hAnsi="PT Astra Serif" w:cs="Times New Roman"/>
          <w:sz w:val="20"/>
          <w:szCs w:val="28"/>
        </w:rPr>
        <w:tab/>
      </w:r>
      <w:r>
        <w:rPr>
          <w:rFonts w:ascii="PT Astra Serif" w:hAnsi="PT Astra Serif" w:cs="Times New Roman"/>
          <w:sz w:val="20"/>
          <w:szCs w:val="28"/>
        </w:rPr>
        <w:tab/>
      </w:r>
      <w:r>
        <w:rPr>
          <w:rFonts w:ascii="PT Astra Serif" w:hAnsi="PT Astra Serif" w:cs="Times New Roman"/>
          <w:sz w:val="20"/>
          <w:szCs w:val="28"/>
        </w:rPr>
        <w:tab/>
        <w:t xml:space="preserve">  </w:t>
      </w:r>
    </w:p>
    <w:p w:rsidR="00ED4263" w:rsidRPr="00682262" w:rsidRDefault="00ED4263" w:rsidP="00ED4263">
      <w:pPr>
        <w:spacing w:after="0" w:line="240" w:lineRule="auto"/>
        <w:jc w:val="right"/>
        <w:rPr>
          <w:rFonts w:ascii="PT Astra Serif" w:hAnsi="PT Astra Serif"/>
        </w:rPr>
      </w:pPr>
      <w:r w:rsidRPr="00682262">
        <w:rPr>
          <w:rFonts w:ascii="PT Astra Serif" w:hAnsi="PT Astra Serif"/>
        </w:rPr>
        <w:t xml:space="preserve">                                                                                                           </w:t>
      </w:r>
    </w:p>
    <w:p w:rsidR="00ED4263" w:rsidRPr="00786BED" w:rsidRDefault="00ED4263" w:rsidP="00ED4263">
      <w:pPr>
        <w:pStyle w:val="3"/>
        <w:tabs>
          <w:tab w:val="left" w:pos="5103"/>
        </w:tabs>
        <w:spacing w:before="0" w:after="0"/>
        <w:ind w:right="-1"/>
        <w:rPr>
          <w:rFonts w:ascii="PT Astra Serif" w:hAnsi="PT Astra Serif"/>
        </w:rPr>
      </w:pPr>
    </w:p>
    <w:p w:rsidR="00ED4263" w:rsidRPr="00374896" w:rsidRDefault="00ED4263" w:rsidP="00ED4263">
      <w:pPr>
        <w:spacing w:after="0" w:line="240" w:lineRule="auto"/>
        <w:rPr>
          <w:rFonts w:ascii="PT Astra Serif" w:hAnsi="PT Astra Serif" w:cs="PT Serif"/>
          <w:b/>
        </w:rPr>
      </w:pPr>
    </w:p>
    <w:p w:rsidR="00ED4263" w:rsidRPr="00A93BC7" w:rsidRDefault="00ED4263" w:rsidP="00ED4263">
      <w:pPr>
        <w:spacing w:after="0" w:line="240" w:lineRule="auto"/>
        <w:rPr>
          <w:rFonts w:ascii="PT Astra Serif" w:hAnsi="PT Astra Serif"/>
        </w:rPr>
      </w:pPr>
    </w:p>
    <w:p w:rsidR="00C53219" w:rsidRDefault="00FB6862" w:rsidP="00ED4263">
      <w:pPr>
        <w:spacing w:after="0" w:line="240" w:lineRule="auto"/>
        <w:ind w:right="-2"/>
        <w:jc w:val="center"/>
        <w:rPr>
          <w:rFonts w:ascii="PT Astra Serif" w:hAnsi="PT Astra Serif" w:cs="Times New Roman"/>
          <w:b/>
          <w:sz w:val="28"/>
          <w:szCs w:val="28"/>
        </w:rPr>
      </w:pPr>
      <w:r w:rsidRPr="00390415">
        <w:rPr>
          <w:rFonts w:ascii="PT Astra Serif" w:hAnsi="PT Astra Serif" w:cs="Times New Roman"/>
          <w:b/>
          <w:sz w:val="28"/>
          <w:szCs w:val="28"/>
        </w:rPr>
        <w:t xml:space="preserve">О </w:t>
      </w:r>
      <w:r w:rsidR="00C53219">
        <w:rPr>
          <w:rFonts w:ascii="PT Astra Serif" w:hAnsi="PT Astra Serif" w:cs="Times New Roman"/>
          <w:b/>
          <w:sz w:val="28"/>
          <w:szCs w:val="28"/>
        </w:rPr>
        <w:t>внесении изменений в решение Ульяновской Городской Думы</w:t>
      </w:r>
    </w:p>
    <w:p w:rsidR="00C53219" w:rsidRDefault="00C53219" w:rsidP="00ED4263">
      <w:pPr>
        <w:spacing w:after="0" w:line="240" w:lineRule="auto"/>
        <w:ind w:right="-2"/>
        <w:jc w:val="center"/>
        <w:rPr>
          <w:rFonts w:ascii="PT Astra Serif" w:hAnsi="PT Astra Serif" w:cs="Times New Roman"/>
          <w:b/>
          <w:sz w:val="28"/>
          <w:szCs w:val="28"/>
        </w:rPr>
      </w:pPr>
      <w:r>
        <w:rPr>
          <w:rFonts w:ascii="PT Astra Serif" w:hAnsi="PT Astra Serif" w:cs="Times New Roman"/>
          <w:b/>
          <w:sz w:val="28"/>
          <w:szCs w:val="28"/>
        </w:rPr>
        <w:t xml:space="preserve">от </w:t>
      </w:r>
      <w:r w:rsidR="00C52942" w:rsidRPr="00390415">
        <w:rPr>
          <w:rFonts w:ascii="PT Astra Serif" w:hAnsi="PT Astra Serif" w:cs="Times New Roman"/>
          <w:b/>
          <w:sz w:val="28"/>
          <w:szCs w:val="28"/>
        </w:rPr>
        <w:t>27.06.2007 № 83</w:t>
      </w:r>
      <w:r>
        <w:rPr>
          <w:rFonts w:ascii="PT Astra Serif" w:hAnsi="PT Astra Serif" w:cs="Times New Roman"/>
          <w:b/>
          <w:sz w:val="28"/>
          <w:szCs w:val="28"/>
        </w:rPr>
        <w:t xml:space="preserve"> </w:t>
      </w:r>
      <w:r w:rsidR="00FB6862" w:rsidRPr="00390415">
        <w:rPr>
          <w:rFonts w:ascii="PT Astra Serif" w:hAnsi="PT Astra Serif" w:cs="Times New Roman"/>
          <w:b/>
          <w:sz w:val="28"/>
          <w:szCs w:val="28"/>
        </w:rPr>
        <w:t>«</w:t>
      </w:r>
      <w:r>
        <w:rPr>
          <w:rFonts w:ascii="PT Astra Serif" w:hAnsi="PT Astra Serif" w:cs="Times New Roman"/>
          <w:b/>
          <w:sz w:val="28"/>
          <w:szCs w:val="28"/>
        </w:rPr>
        <w:t>Об</w:t>
      </w:r>
      <w:r w:rsidR="00FB6862" w:rsidRPr="00390415">
        <w:rPr>
          <w:rFonts w:ascii="PT Astra Serif" w:hAnsi="PT Astra Serif" w:cs="Times New Roman"/>
          <w:b/>
          <w:sz w:val="28"/>
          <w:szCs w:val="28"/>
        </w:rPr>
        <w:t xml:space="preserve"> </w:t>
      </w:r>
      <w:r>
        <w:rPr>
          <w:rFonts w:ascii="PT Astra Serif" w:hAnsi="PT Astra Serif" w:cs="Times New Roman"/>
          <w:b/>
          <w:sz w:val="28"/>
          <w:szCs w:val="28"/>
        </w:rPr>
        <w:t>утверждении Генерального плана города Ульяновска»</w:t>
      </w:r>
    </w:p>
    <w:p w:rsidR="00FB6862" w:rsidRPr="00390415" w:rsidRDefault="00C53219" w:rsidP="00C53219">
      <w:pPr>
        <w:spacing w:after="0" w:line="240" w:lineRule="auto"/>
        <w:ind w:right="-2"/>
        <w:jc w:val="center"/>
        <w:rPr>
          <w:rFonts w:ascii="PT Astra Serif" w:hAnsi="PT Astra Serif" w:cs="Times New Roman"/>
          <w:b/>
          <w:sz w:val="28"/>
          <w:szCs w:val="28"/>
        </w:rPr>
      </w:pPr>
      <w:r>
        <w:rPr>
          <w:rFonts w:ascii="PT Astra Serif" w:hAnsi="PT Astra Serif" w:cs="Times New Roman"/>
          <w:b/>
          <w:sz w:val="28"/>
          <w:szCs w:val="28"/>
        </w:rPr>
        <w:t xml:space="preserve"> </w:t>
      </w:r>
    </w:p>
    <w:p w:rsidR="00FB6862" w:rsidRPr="00AD4C2D" w:rsidRDefault="00ED7161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  <w:r w:rsidRPr="00390415">
        <w:rPr>
          <w:rFonts w:ascii="PT Astra Serif" w:hAnsi="PT Astra Serif" w:cs="Times New Roman"/>
          <w:bCs/>
          <w:sz w:val="28"/>
          <w:szCs w:val="28"/>
        </w:rPr>
        <w:tab/>
      </w:r>
      <w:r w:rsidR="005C2BBB" w:rsidRPr="00AD4C2D">
        <w:rPr>
          <w:rFonts w:ascii="PT Astra Serif" w:hAnsi="PT Astra Serif" w:cs="Times New Roman"/>
          <w:bCs/>
          <w:sz w:val="28"/>
          <w:szCs w:val="28"/>
        </w:rPr>
        <w:t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Уставом муниципального образования «город Ульяновск», учитывая протокол общественных обсуждений и заключение о результатах общественных обсуждений по проекту настоящего решения, Ульяновская Городская Дума</w:t>
      </w:r>
    </w:p>
    <w:p w:rsidR="00FB6862" w:rsidRPr="00AD4C2D" w:rsidRDefault="00FB6862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  <w:r w:rsidRPr="00AD4C2D">
        <w:rPr>
          <w:rFonts w:ascii="PT Astra Serif" w:hAnsi="PT Astra Serif" w:cs="Times New Roman"/>
          <w:bCs/>
          <w:sz w:val="28"/>
          <w:szCs w:val="28"/>
        </w:rPr>
        <w:t>РЕШИЛА:</w:t>
      </w:r>
    </w:p>
    <w:p w:rsidR="00156EF4" w:rsidRPr="00AD4C2D" w:rsidRDefault="00FB6862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  <w:r w:rsidRPr="00AD4C2D">
        <w:rPr>
          <w:rFonts w:ascii="PT Astra Serif" w:hAnsi="PT Astra Serif" w:cs="Times New Roman"/>
          <w:bCs/>
          <w:sz w:val="28"/>
          <w:szCs w:val="28"/>
        </w:rPr>
        <w:tab/>
      </w:r>
    </w:p>
    <w:p w:rsidR="00FB6862" w:rsidRPr="00AD4C2D" w:rsidRDefault="00156EF4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  <w:r w:rsidRPr="00AD4C2D">
        <w:rPr>
          <w:rFonts w:ascii="PT Astra Serif" w:hAnsi="PT Astra Serif" w:cs="Times New Roman"/>
          <w:bCs/>
          <w:sz w:val="28"/>
          <w:szCs w:val="28"/>
        </w:rPr>
        <w:tab/>
      </w:r>
      <w:r w:rsidR="00FB6862" w:rsidRPr="00AD4C2D">
        <w:rPr>
          <w:rFonts w:ascii="PT Astra Serif" w:hAnsi="PT Astra Serif" w:cs="Times New Roman"/>
          <w:bCs/>
          <w:sz w:val="28"/>
          <w:szCs w:val="28"/>
        </w:rPr>
        <w:t>1. Внести в решение Ульяновской Городской Думы от 27.06.2007</w:t>
      </w:r>
      <w:r w:rsidR="00C51C24" w:rsidRPr="00AD4C2D">
        <w:rPr>
          <w:rFonts w:ascii="PT Astra Serif" w:hAnsi="PT Astra Serif" w:cs="Times New Roman"/>
          <w:bCs/>
          <w:sz w:val="28"/>
          <w:szCs w:val="28"/>
        </w:rPr>
        <w:t xml:space="preserve"> № 83</w:t>
      </w:r>
      <w:r w:rsidR="00FB6862" w:rsidRPr="00AD4C2D">
        <w:rPr>
          <w:rFonts w:ascii="PT Astra Serif" w:hAnsi="PT Astra Serif" w:cs="Times New Roman"/>
          <w:bCs/>
          <w:sz w:val="28"/>
          <w:szCs w:val="28"/>
        </w:rPr>
        <w:t xml:space="preserve"> «Об утверждении Генера</w:t>
      </w:r>
      <w:r w:rsidR="00C51C24" w:rsidRPr="00AD4C2D">
        <w:rPr>
          <w:rFonts w:ascii="PT Astra Serif" w:hAnsi="PT Astra Serif" w:cs="Times New Roman"/>
          <w:bCs/>
          <w:sz w:val="28"/>
          <w:szCs w:val="28"/>
        </w:rPr>
        <w:t>льного плана города Ульяновска»</w:t>
      </w:r>
      <w:r w:rsidR="00562D3B" w:rsidRPr="00AD4C2D">
        <w:rPr>
          <w:rFonts w:ascii="PT Astra Serif" w:hAnsi="PT Astra Serif" w:cs="Times New Roman"/>
          <w:bCs/>
          <w:sz w:val="28"/>
          <w:szCs w:val="28"/>
        </w:rPr>
        <w:t xml:space="preserve"> </w:t>
      </w:r>
      <w:r w:rsidR="00CA563B" w:rsidRPr="00AD4C2D">
        <w:rPr>
          <w:rFonts w:ascii="PT Astra Serif" w:hAnsi="PT Astra Serif" w:cs="Times New Roman"/>
          <w:bCs/>
          <w:sz w:val="28"/>
          <w:szCs w:val="28"/>
        </w:rPr>
        <w:t>следующие изменения:</w:t>
      </w:r>
      <w:r w:rsidR="00796FCC" w:rsidRPr="00AD4C2D">
        <w:rPr>
          <w:rFonts w:ascii="PT Astra Serif" w:hAnsi="PT Astra Serif" w:cs="Times New Roman"/>
          <w:bCs/>
          <w:sz w:val="28"/>
          <w:szCs w:val="28"/>
        </w:rPr>
        <w:t xml:space="preserve"> </w:t>
      </w:r>
    </w:p>
    <w:p w:rsidR="00216066" w:rsidRPr="00AD4C2D" w:rsidRDefault="00D03894" w:rsidP="00233CD2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bCs/>
          <w:sz w:val="28"/>
          <w:szCs w:val="28"/>
        </w:rPr>
      </w:pPr>
      <w:r w:rsidRPr="00AD4C2D">
        <w:rPr>
          <w:rFonts w:ascii="PT Astra Serif" w:eastAsia="Calibri" w:hAnsi="PT Astra Serif" w:cs="Times New Roman"/>
          <w:bCs/>
          <w:sz w:val="28"/>
          <w:szCs w:val="28"/>
        </w:rPr>
        <w:t>1</w:t>
      </w:r>
      <w:r w:rsidR="00C73167" w:rsidRPr="00AD4C2D">
        <w:rPr>
          <w:rFonts w:ascii="PT Astra Serif" w:eastAsia="Calibri" w:hAnsi="PT Astra Serif" w:cs="Times New Roman"/>
          <w:bCs/>
          <w:sz w:val="28"/>
          <w:szCs w:val="28"/>
        </w:rPr>
        <w:t>) фрагмент приложения 1</w:t>
      </w:r>
      <w:r w:rsidR="00C73167" w:rsidRPr="00AD4C2D">
        <w:rPr>
          <w:rFonts w:ascii="PT Astra Serif" w:hAnsi="PT Astra Serif" w:cs="Times New Roman"/>
          <w:sz w:val="28"/>
          <w:szCs w:val="28"/>
        </w:rPr>
        <w:t xml:space="preserve"> </w:t>
      </w:r>
      <w:r w:rsidR="00D6356D" w:rsidRPr="00AD4C2D">
        <w:rPr>
          <w:rFonts w:ascii="PT Astra Serif" w:hAnsi="PT Astra Serif" w:cs="Times New Roman"/>
          <w:sz w:val="28"/>
          <w:szCs w:val="28"/>
        </w:rPr>
        <w:t xml:space="preserve">в </w:t>
      </w:r>
      <w:r w:rsidR="00FE6EEA" w:rsidRPr="00AD4C2D">
        <w:rPr>
          <w:rFonts w:ascii="PT Astra Serif" w:hAnsi="PT Astra Serif" w:cs="Times New Roman"/>
          <w:sz w:val="28"/>
          <w:szCs w:val="28"/>
        </w:rPr>
        <w:t>части территорий, расположенных</w:t>
      </w:r>
      <w:r w:rsidR="00D6356D" w:rsidRPr="00AD4C2D">
        <w:rPr>
          <w:rFonts w:ascii="PT Astra Serif" w:hAnsi="PT Astra Serif" w:cs="Times New Roman"/>
          <w:sz w:val="28"/>
          <w:szCs w:val="28"/>
        </w:rPr>
        <w:t xml:space="preserve"> в </w:t>
      </w:r>
      <w:r w:rsidR="00FE6EEA" w:rsidRPr="00AD4C2D">
        <w:rPr>
          <w:rFonts w:ascii="PT Astra Serif" w:hAnsi="PT Astra Serif" w:cs="Times New Roman"/>
          <w:sz w:val="28"/>
          <w:szCs w:val="28"/>
        </w:rPr>
        <w:t>северо-восточной части кадастрового квартала 73:24:021115 в Заволжском районе города Ульяновска</w:t>
      </w:r>
      <w:r w:rsidR="003B06C8" w:rsidRPr="00AD4C2D">
        <w:rPr>
          <w:rFonts w:ascii="PT Astra Serif" w:hAnsi="PT Astra Serif" w:cs="Times New Roman"/>
          <w:sz w:val="28"/>
          <w:szCs w:val="28"/>
        </w:rPr>
        <w:t xml:space="preserve">, </w:t>
      </w:r>
      <w:r w:rsidR="005C2BBB" w:rsidRPr="00AD4C2D">
        <w:rPr>
          <w:rFonts w:ascii="PT Astra Serif" w:eastAsia="Calibri" w:hAnsi="PT Astra Serif" w:cs="Times New Roman"/>
          <w:bCs/>
          <w:sz w:val="28"/>
          <w:szCs w:val="28"/>
        </w:rPr>
        <w:t xml:space="preserve">изложить в </w:t>
      </w:r>
      <w:r w:rsidR="00BF6299" w:rsidRPr="00AD4C2D">
        <w:rPr>
          <w:rFonts w:ascii="PT Astra Serif" w:eastAsia="Calibri" w:hAnsi="PT Astra Serif" w:cs="Times New Roman"/>
          <w:bCs/>
          <w:sz w:val="28"/>
          <w:szCs w:val="28"/>
        </w:rPr>
        <w:t>соответствии с приложением 1 к настоящему решению;</w:t>
      </w:r>
    </w:p>
    <w:p w:rsidR="005C2BBB" w:rsidRPr="00AD4C2D" w:rsidRDefault="00D03894" w:rsidP="00D17EB8">
      <w:pPr>
        <w:spacing w:after="0" w:line="240" w:lineRule="auto"/>
        <w:ind w:right="-2"/>
        <w:jc w:val="both"/>
        <w:rPr>
          <w:rFonts w:ascii="PT Astra Serif" w:eastAsia="Calibri" w:hAnsi="PT Astra Serif" w:cs="Times New Roman"/>
          <w:bCs/>
          <w:sz w:val="28"/>
          <w:szCs w:val="28"/>
        </w:rPr>
      </w:pPr>
      <w:r w:rsidRPr="00AD4C2D">
        <w:rPr>
          <w:rFonts w:ascii="PT Astra Serif" w:eastAsia="Calibri" w:hAnsi="PT Astra Serif" w:cs="Times New Roman"/>
          <w:bCs/>
          <w:sz w:val="28"/>
          <w:szCs w:val="28"/>
        </w:rPr>
        <w:tab/>
        <w:t>2</w:t>
      </w:r>
      <w:r w:rsidR="00216066" w:rsidRPr="00AD4C2D">
        <w:rPr>
          <w:rFonts w:ascii="PT Astra Serif" w:eastAsia="Calibri" w:hAnsi="PT Astra Serif" w:cs="Times New Roman"/>
          <w:bCs/>
          <w:sz w:val="28"/>
          <w:szCs w:val="28"/>
        </w:rPr>
        <w:t>) дополнить приложениями</w:t>
      </w:r>
      <w:r w:rsidR="00696720" w:rsidRPr="00AD4C2D">
        <w:rPr>
          <w:rFonts w:ascii="PT Astra Serif" w:eastAsia="Calibri" w:hAnsi="PT Astra Serif" w:cs="Times New Roman"/>
          <w:bCs/>
          <w:sz w:val="28"/>
          <w:szCs w:val="28"/>
        </w:rPr>
        <w:t xml:space="preserve"> </w:t>
      </w:r>
      <w:r w:rsidR="00FE0D1E" w:rsidRPr="00AD4C2D">
        <w:rPr>
          <w:rFonts w:ascii="PT Astra Serif" w:eastAsia="Calibri" w:hAnsi="PT Astra Serif" w:cs="Times New Roman"/>
          <w:bCs/>
          <w:sz w:val="28"/>
          <w:szCs w:val="28"/>
        </w:rPr>
        <w:t>149-151</w:t>
      </w:r>
      <w:r w:rsidR="00216066" w:rsidRPr="00AD4C2D">
        <w:rPr>
          <w:rFonts w:ascii="PT Astra Serif" w:eastAsia="Calibri" w:hAnsi="PT Astra Serif" w:cs="Times New Roman"/>
          <w:bCs/>
          <w:sz w:val="28"/>
          <w:szCs w:val="28"/>
        </w:rPr>
        <w:t xml:space="preserve"> </w:t>
      </w:r>
      <w:r w:rsidR="005C2BBB" w:rsidRPr="00AD4C2D">
        <w:rPr>
          <w:rFonts w:ascii="PT Astra Serif" w:eastAsia="Calibri" w:hAnsi="PT Astra Serif" w:cs="Times New Roman"/>
          <w:bCs/>
          <w:sz w:val="28"/>
          <w:szCs w:val="28"/>
        </w:rPr>
        <w:t>(</w:t>
      </w:r>
      <w:r w:rsidR="003B06C8" w:rsidRPr="00AD4C2D">
        <w:rPr>
          <w:rFonts w:ascii="PT Astra Serif" w:eastAsia="Calibri" w:hAnsi="PT Astra Serif" w:cs="Times New Roman"/>
          <w:bCs/>
          <w:sz w:val="28"/>
          <w:szCs w:val="28"/>
        </w:rPr>
        <w:t xml:space="preserve">соответственно </w:t>
      </w:r>
      <w:r w:rsidR="005C2BBB" w:rsidRPr="00AD4C2D">
        <w:rPr>
          <w:rFonts w:ascii="PT Astra Serif" w:eastAsia="Calibri" w:hAnsi="PT Astra Serif" w:cs="Times New Roman"/>
          <w:bCs/>
          <w:sz w:val="28"/>
          <w:szCs w:val="28"/>
        </w:rPr>
        <w:t>приложения 2-4</w:t>
      </w:r>
      <w:r w:rsidR="003B06C8" w:rsidRPr="00AD4C2D">
        <w:rPr>
          <w:rFonts w:ascii="PT Astra Serif" w:eastAsia="Calibri" w:hAnsi="PT Astra Serif" w:cs="Times New Roman"/>
          <w:bCs/>
          <w:sz w:val="28"/>
          <w:szCs w:val="28"/>
        </w:rPr>
        <w:t xml:space="preserve"> к настоящему решению</w:t>
      </w:r>
      <w:r w:rsidR="005C2BBB" w:rsidRPr="00AD4C2D">
        <w:rPr>
          <w:rFonts w:ascii="PT Astra Serif" w:eastAsia="Calibri" w:hAnsi="PT Astra Serif" w:cs="Times New Roman"/>
          <w:bCs/>
          <w:sz w:val="28"/>
          <w:szCs w:val="28"/>
        </w:rPr>
        <w:t>).</w:t>
      </w:r>
    </w:p>
    <w:p w:rsidR="00FB6862" w:rsidRPr="00AD4C2D" w:rsidRDefault="005C2BBB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  <w:r w:rsidRPr="00AD4C2D">
        <w:rPr>
          <w:rFonts w:ascii="PT Astra Serif" w:eastAsia="Calibri" w:hAnsi="PT Astra Serif" w:cs="Times New Roman"/>
          <w:bCs/>
          <w:sz w:val="28"/>
          <w:szCs w:val="28"/>
        </w:rPr>
        <w:tab/>
      </w:r>
      <w:r w:rsidR="007F2CFC" w:rsidRPr="00AD4C2D">
        <w:rPr>
          <w:rFonts w:ascii="PT Astra Serif" w:eastAsia="Calibri" w:hAnsi="PT Astra Serif" w:cs="Times New Roman"/>
          <w:bCs/>
          <w:sz w:val="28"/>
          <w:szCs w:val="28"/>
        </w:rPr>
        <w:t xml:space="preserve">2. Настоящее решение вступает в силу </w:t>
      </w:r>
      <w:r w:rsidR="00AF3A03" w:rsidRPr="00AD4C2D">
        <w:rPr>
          <w:rFonts w:ascii="PT Astra Serif" w:eastAsia="Calibri" w:hAnsi="PT Astra Serif" w:cs="Times New Roman"/>
          <w:bCs/>
          <w:sz w:val="28"/>
          <w:szCs w:val="28"/>
        </w:rPr>
        <w:t xml:space="preserve">на следующий день после дня его </w:t>
      </w:r>
      <w:proofErr w:type="gramStart"/>
      <w:r w:rsidR="00AF3A03" w:rsidRPr="00AD4C2D">
        <w:rPr>
          <w:rFonts w:ascii="PT Astra Serif" w:eastAsia="Calibri" w:hAnsi="PT Astra Serif" w:cs="Times New Roman"/>
          <w:bCs/>
          <w:sz w:val="28"/>
          <w:szCs w:val="28"/>
        </w:rPr>
        <w:t>официального  опубликования</w:t>
      </w:r>
      <w:proofErr w:type="gramEnd"/>
      <w:r w:rsidR="007F2CFC" w:rsidRPr="00AD4C2D">
        <w:rPr>
          <w:rFonts w:ascii="PT Astra Serif" w:eastAsia="Calibri" w:hAnsi="PT Astra Serif" w:cs="Times New Roman"/>
          <w:bCs/>
          <w:sz w:val="28"/>
          <w:szCs w:val="28"/>
        </w:rPr>
        <w:t xml:space="preserve"> и подлежит размещению на официальном сайте Ульяновской Городской Думы в информационно-телекоммуникационной сети «Интернет».</w:t>
      </w:r>
    </w:p>
    <w:p w:rsidR="00E56201" w:rsidRPr="00AD4C2D" w:rsidRDefault="00E56201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</w:p>
    <w:p w:rsidR="00483916" w:rsidRPr="00390415" w:rsidRDefault="00483916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</w:p>
    <w:p w:rsidR="006A1609" w:rsidRPr="00390415" w:rsidRDefault="006A1609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  <w:r w:rsidRPr="00390415">
        <w:rPr>
          <w:rFonts w:ascii="PT Astra Serif" w:hAnsi="PT Astra Serif" w:cs="Times New Roman"/>
          <w:b/>
          <w:bCs/>
          <w:sz w:val="28"/>
          <w:szCs w:val="28"/>
        </w:rPr>
        <w:t>Глав</w:t>
      </w:r>
      <w:r w:rsidR="00483916">
        <w:rPr>
          <w:rFonts w:ascii="PT Astra Serif" w:hAnsi="PT Astra Serif" w:cs="Times New Roman"/>
          <w:b/>
          <w:bCs/>
          <w:sz w:val="28"/>
          <w:szCs w:val="28"/>
        </w:rPr>
        <w:t>а</w:t>
      </w:r>
      <w:r w:rsidR="00A761A3">
        <w:rPr>
          <w:rFonts w:ascii="PT Astra Serif" w:hAnsi="PT Astra Serif" w:cs="Times New Roman"/>
          <w:b/>
          <w:bCs/>
          <w:sz w:val="28"/>
          <w:szCs w:val="28"/>
        </w:rPr>
        <w:t xml:space="preserve"> города Ульяновска</w:t>
      </w:r>
      <w:r w:rsidR="00A761A3">
        <w:rPr>
          <w:rFonts w:ascii="PT Astra Serif" w:hAnsi="PT Astra Serif" w:cs="Times New Roman"/>
          <w:b/>
          <w:bCs/>
          <w:sz w:val="28"/>
          <w:szCs w:val="28"/>
        </w:rPr>
        <w:tab/>
      </w:r>
      <w:r w:rsidR="00A761A3">
        <w:rPr>
          <w:rFonts w:ascii="PT Astra Serif" w:hAnsi="PT Astra Serif" w:cs="Times New Roman"/>
          <w:b/>
          <w:bCs/>
          <w:sz w:val="28"/>
          <w:szCs w:val="28"/>
        </w:rPr>
        <w:tab/>
      </w:r>
      <w:r w:rsidR="00A761A3">
        <w:rPr>
          <w:rFonts w:ascii="PT Astra Serif" w:hAnsi="PT Astra Serif" w:cs="Times New Roman"/>
          <w:b/>
          <w:bCs/>
          <w:sz w:val="28"/>
          <w:szCs w:val="28"/>
        </w:rPr>
        <w:tab/>
      </w:r>
      <w:r w:rsidR="00A761A3">
        <w:rPr>
          <w:rFonts w:ascii="PT Astra Serif" w:hAnsi="PT Astra Serif" w:cs="Times New Roman"/>
          <w:b/>
          <w:bCs/>
          <w:sz w:val="28"/>
          <w:szCs w:val="28"/>
        </w:rPr>
        <w:tab/>
      </w:r>
      <w:r w:rsidR="00A761A3">
        <w:rPr>
          <w:rFonts w:ascii="PT Astra Serif" w:hAnsi="PT Astra Serif" w:cs="Times New Roman"/>
          <w:b/>
          <w:bCs/>
          <w:sz w:val="28"/>
          <w:szCs w:val="28"/>
        </w:rPr>
        <w:tab/>
      </w:r>
      <w:r w:rsidR="00A761A3">
        <w:rPr>
          <w:rFonts w:ascii="PT Astra Serif" w:hAnsi="PT Astra Serif" w:cs="Times New Roman"/>
          <w:b/>
          <w:bCs/>
          <w:sz w:val="28"/>
          <w:szCs w:val="28"/>
        </w:rPr>
        <w:tab/>
        <w:t xml:space="preserve">       </w:t>
      </w:r>
      <w:proofErr w:type="spellStart"/>
      <w:r w:rsidR="00A761A3">
        <w:rPr>
          <w:rFonts w:ascii="PT Astra Serif" w:hAnsi="PT Astra Serif" w:cs="Times New Roman"/>
          <w:b/>
          <w:bCs/>
          <w:sz w:val="28"/>
          <w:szCs w:val="28"/>
        </w:rPr>
        <w:t>Д.А.Вавилин</w:t>
      </w:r>
      <w:proofErr w:type="spellEnd"/>
    </w:p>
    <w:p w:rsidR="00F22E08" w:rsidRDefault="00F22E08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</w:p>
    <w:p w:rsidR="00ED4263" w:rsidRPr="00390415" w:rsidRDefault="00ED4263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</w:p>
    <w:p w:rsidR="00422FBA" w:rsidRPr="00390415" w:rsidRDefault="00422FBA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/>
          <w:sz w:val="28"/>
          <w:szCs w:val="28"/>
        </w:rPr>
      </w:pPr>
      <w:r w:rsidRPr="00390415">
        <w:rPr>
          <w:rFonts w:ascii="PT Astra Serif" w:hAnsi="PT Astra Serif" w:cs="Times New Roman"/>
          <w:b/>
          <w:sz w:val="28"/>
          <w:szCs w:val="28"/>
        </w:rPr>
        <w:t xml:space="preserve">Председатель Ульяновской </w:t>
      </w:r>
      <w:r w:rsidR="00ED4263">
        <w:rPr>
          <w:rFonts w:ascii="PT Astra Serif" w:hAnsi="PT Astra Serif" w:cs="Times New Roman"/>
          <w:b/>
          <w:sz w:val="28"/>
          <w:szCs w:val="28"/>
        </w:rPr>
        <w:t xml:space="preserve"> </w:t>
      </w:r>
    </w:p>
    <w:p w:rsidR="00E856B8" w:rsidRDefault="00B152B3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/>
          <w:sz w:val="28"/>
          <w:szCs w:val="28"/>
        </w:rPr>
      </w:pPr>
      <w:r w:rsidRPr="00390415">
        <w:rPr>
          <w:rFonts w:ascii="PT Astra Serif" w:hAnsi="PT Astra Serif" w:cs="Times New Roman"/>
          <w:b/>
          <w:sz w:val="28"/>
          <w:szCs w:val="28"/>
        </w:rPr>
        <w:t>Городской Думы</w:t>
      </w:r>
      <w:r w:rsidRPr="00390415">
        <w:rPr>
          <w:rFonts w:ascii="PT Astra Serif" w:hAnsi="PT Astra Serif" w:cs="Times New Roman"/>
          <w:b/>
          <w:sz w:val="28"/>
          <w:szCs w:val="28"/>
        </w:rPr>
        <w:tab/>
      </w:r>
      <w:r w:rsidRPr="00390415">
        <w:rPr>
          <w:rFonts w:ascii="PT Astra Serif" w:hAnsi="PT Astra Serif" w:cs="Times New Roman"/>
          <w:b/>
          <w:sz w:val="28"/>
          <w:szCs w:val="28"/>
        </w:rPr>
        <w:tab/>
      </w:r>
      <w:r w:rsidRPr="00390415">
        <w:rPr>
          <w:rFonts w:ascii="PT Astra Serif" w:hAnsi="PT Astra Serif" w:cs="Times New Roman"/>
          <w:b/>
          <w:sz w:val="28"/>
          <w:szCs w:val="28"/>
        </w:rPr>
        <w:tab/>
      </w:r>
      <w:r w:rsidRPr="00390415">
        <w:rPr>
          <w:rFonts w:ascii="PT Astra Serif" w:hAnsi="PT Astra Serif" w:cs="Times New Roman"/>
          <w:b/>
          <w:sz w:val="28"/>
          <w:szCs w:val="28"/>
        </w:rPr>
        <w:tab/>
      </w:r>
      <w:r w:rsidRPr="00390415">
        <w:rPr>
          <w:rFonts w:ascii="PT Astra Serif" w:hAnsi="PT Astra Serif" w:cs="Times New Roman"/>
          <w:b/>
          <w:sz w:val="28"/>
          <w:szCs w:val="28"/>
        </w:rPr>
        <w:tab/>
      </w:r>
      <w:r w:rsidRPr="00390415">
        <w:rPr>
          <w:rFonts w:ascii="PT Astra Serif" w:hAnsi="PT Astra Serif" w:cs="Times New Roman"/>
          <w:b/>
          <w:sz w:val="28"/>
          <w:szCs w:val="28"/>
        </w:rPr>
        <w:tab/>
      </w:r>
      <w:r w:rsidRPr="00390415">
        <w:rPr>
          <w:rFonts w:ascii="PT Astra Serif" w:hAnsi="PT Astra Serif" w:cs="Times New Roman"/>
          <w:b/>
          <w:sz w:val="28"/>
          <w:szCs w:val="28"/>
        </w:rPr>
        <w:tab/>
        <w:t xml:space="preserve">    </w:t>
      </w:r>
      <w:r w:rsidR="00ED4263">
        <w:rPr>
          <w:rFonts w:ascii="PT Astra Serif" w:hAnsi="PT Astra Serif" w:cs="Times New Roman"/>
          <w:b/>
          <w:sz w:val="28"/>
          <w:szCs w:val="28"/>
        </w:rPr>
        <w:t xml:space="preserve">  </w:t>
      </w:r>
      <w:r w:rsidRPr="00390415">
        <w:rPr>
          <w:rFonts w:ascii="PT Astra Serif" w:hAnsi="PT Astra Serif" w:cs="Times New Roman"/>
          <w:b/>
          <w:sz w:val="28"/>
          <w:szCs w:val="28"/>
        </w:rPr>
        <w:t xml:space="preserve"> </w:t>
      </w:r>
      <w:proofErr w:type="spellStart"/>
      <w:r w:rsidR="00422FBA" w:rsidRPr="00390415">
        <w:rPr>
          <w:rFonts w:ascii="PT Astra Serif" w:hAnsi="PT Astra Serif" w:cs="Times New Roman"/>
          <w:b/>
          <w:sz w:val="28"/>
          <w:szCs w:val="28"/>
        </w:rPr>
        <w:t>И.В.Ножечкин</w:t>
      </w:r>
      <w:proofErr w:type="spellEnd"/>
    </w:p>
    <w:p w:rsidR="00AD4C2D" w:rsidRDefault="00AD4C2D">
      <w:pPr>
        <w:rPr>
          <w:rFonts w:ascii="PT Astra Serif" w:hAnsi="PT Astra Serif" w:cs="Times New Roman"/>
          <w:b/>
          <w:sz w:val="28"/>
          <w:szCs w:val="28"/>
        </w:rPr>
      </w:pPr>
      <w:r>
        <w:rPr>
          <w:rFonts w:ascii="PT Astra Serif" w:hAnsi="PT Astra Serif" w:cs="Times New Roman"/>
          <w:b/>
          <w:sz w:val="28"/>
          <w:szCs w:val="28"/>
        </w:rPr>
        <w:br w:type="page"/>
      </w:r>
    </w:p>
    <w:p w:rsidR="00AD4C2D" w:rsidRDefault="00AD4C2D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  <w:sectPr w:rsidR="00AD4C2D" w:rsidSect="00452B36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AD4C2D" w:rsidRDefault="00AD4C2D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648700" cy="6115050"/>
            <wp:effectExtent l="0" t="0" r="0" b="0"/>
            <wp:docPr id="1" name="Рисунок 1" descr="\\HP2\hp2disk.xxl.share\2Управление организационной работы\Белоусова (Климентьева)\ДОКУМЕНТЫ_НА_ВЫПУСК\Чертеж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P2\hp2disk.xxl.share\2Управление организационной работы\Белоусова (Климентьева)\ДОКУМЕНТЫ_НА_ВЫПУСК\Чертеж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2D" w:rsidRDefault="00AD4C2D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648700" cy="6115050"/>
            <wp:effectExtent l="0" t="0" r="0" b="0"/>
            <wp:docPr id="2" name="Рисунок 2" descr="\\HP2\hp2disk.xxl.share\2Управление организационной работы\Белоусова (Климентьева)\ДОКУМЕНТЫ_НА_ВЫПУСК\Чертеж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P2\hp2disk.xxl.share\2Управление организационной работы\Белоусова (Климентьева)\ДОКУМЕНТЫ_НА_ВЫПУСК\Чертеж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2D" w:rsidRDefault="00AD4C2D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648700" cy="6115050"/>
            <wp:effectExtent l="0" t="0" r="0" b="0"/>
            <wp:docPr id="3" name="Рисунок 3" descr="\\HP2\hp2disk.xxl.share\2Управление организационной работы\Белоусова (Климентьева)\ДОКУМЕНТЫ_НА_ВЫПУСК\Чертеж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P2\hp2disk.xxl.share\2Управление организационной работы\Белоусова (Климентьева)\ДОКУМЕНТЫ_НА_ВЫПУСК\Чертеж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2D" w:rsidRDefault="00AD4C2D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  <w:sectPr w:rsidR="00AD4C2D" w:rsidSect="00AD4C2D">
          <w:pgSz w:w="16838" w:h="11906" w:orient="landscape"/>
          <w:pgMar w:top="1701" w:right="1134" w:bottom="567" w:left="1134" w:header="709" w:footer="709" w:gutter="0"/>
          <w:cols w:space="708"/>
          <w:titlePg/>
          <w:docGrid w:linePitch="360"/>
        </w:sectPr>
      </w:pPr>
    </w:p>
    <w:p w:rsidR="004B66F6" w:rsidRPr="00436FC5" w:rsidRDefault="004B66F6" w:rsidP="004B66F6">
      <w:pPr>
        <w:tabs>
          <w:tab w:val="left" w:pos="7225"/>
        </w:tabs>
        <w:spacing w:after="0" w:line="240" w:lineRule="auto"/>
        <w:ind w:firstLine="5245"/>
        <w:rPr>
          <w:rFonts w:ascii="Times New Roman" w:hAnsi="Times New Roman"/>
          <w:sz w:val="24"/>
          <w:szCs w:val="24"/>
        </w:rPr>
      </w:pPr>
      <w:r w:rsidRPr="00436FC5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B66F6" w:rsidRPr="00436FC5" w:rsidRDefault="004B66F6" w:rsidP="004B66F6">
      <w:pPr>
        <w:tabs>
          <w:tab w:val="left" w:pos="7225"/>
        </w:tabs>
        <w:spacing w:after="0"/>
        <w:ind w:firstLine="5245"/>
        <w:rPr>
          <w:rFonts w:ascii="Times New Roman" w:hAnsi="Times New Roman"/>
          <w:sz w:val="24"/>
          <w:szCs w:val="24"/>
        </w:rPr>
      </w:pPr>
      <w:r w:rsidRPr="00436FC5">
        <w:rPr>
          <w:rFonts w:ascii="Times New Roman" w:hAnsi="Times New Roman"/>
          <w:sz w:val="24"/>
          <w:szCs w:val="24"/>
        </w:rPr>
        <w:t>к решению Ульяновской Городской Думы</w:t>
      </w:r>
    </w:p>
    <w:p w:rsidR="004B66F6" w:rsidRPr="00436FC5" w:rsidRDefault="004B66F6" w:rsidP="004B66F6">
      <w:pPr>
        <w:tabs>
          <w:tab w:val="left" w:pos="7225"/>
        </w:tabs>
        <w:spacing w:after="0"/>
        <w:ind w:firstLine="5245"/>
        <w:rPr>
          <w:rFonts w:ascii="Times New Roman" w:hAnsi="Times New Roman"/>
          <w:sz w:val="24"/>
          <w:szCs w:val="24"/>
          <w:u w:val="single"/>
        </w:rPr>
      </w:pPr>
      <w:proofErr w:type="gramStart"/>
      <w:r w:rsidRPr="00436FC5">
        <w:rPr>
          <w:rFonts w:ascii="Times New Roman" w:hAnsi="Times New Roman"/>
          <w:sz w:val="24"/>
          <w:szCs w:val="24"/>
        </w:rPr>
        <w:t xml:space="preserve">от </w:t>
      </w:r>
      <w:r w:rsidRPr="00D16ACD">
        <w:rPr>
          <w:rFonts w:ascii="Times New Roman" w:hAnsi="Times New Roman"/>
          <w:color w:val="FFFFFF" w:themeColor="background1"/>
          <w:sz w:val="24"/>
          <w:szCs w:val="24"/>
          <w:u w:val="single"/>
        </w:rPr>
        <w:t>.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        </w:t>
      </w:r>
      <w:r w:rsidRPr="00D16ACD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CE4C56">
        <w:rPr>
          <w:rFonts w:ascii="Times New Roman" w:hAnsi="Times New Roman"/>
          <w:sz w:val="24"/>
          <w:szCs w:val="24"/>
          <w:u w:val="single"/>
        </w:rPr>
        <w:t>14.03.2022</w:t>
      </w:r>
      <w:r>
        <w:rPr>
          <w:rFonts w:ascii="Times New Roman" w:hAnsi="Times New Roman"/>
          <w:sz w:val="24"/>
          <w:szCs w:val="24"/>
          <w:u w:val="single"/>
        </w:rPr>
        <w:t xml:space="preserve">            </w:t>
      </w:r>
      <w:proofErr w:type="gramStart"/>
      <w:r>
        <w:rPr>
          <w:rFonts w:ascii="Times New Roman" w:hAnsi="Times New Roman"/>
          <w:sz w:val="24"/>
          <w:szCs w:val="24"/>
          <w:u w:val="single"/>
        </w:rPr>
        <w:t xml:space="preserve">  </w:t>
      </w:r>
      <w:r w:rsidRPr="00D16ACD">
        <w:rPr>
          <w:rFonts w:ascii="Times New Roman" w:hAnsi="Times New Roman"/>
          <w:color w:val="FFFFFF" w:themeColor="background1"/>
          <w:sz w:val="24"/>
          <w:szCs w:val="24"/>
          <w:u w:val="single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№ </w:t>
      </w:r>
      <w:r w:rsidRPr="00AE70CF">
        <w:rPr>
          <w:rFonts w:ascii="Times New Roman" w:hAnsi="Times New Roman"/>
          <w:sz w:val="24"/>
          <w:szCs w:val="24"/>
          <w:u w:val="single"/>
        </w:rPr>
        <w:t xml:space="preserve">  </w:t>
      </w:r>
      <w:r>
        <w:rPr>
          <w:rFonts w:ascii="Times New Roman" w:hAnsi="Times New Roman"/>
          <w:sz w:val="24"/>
          <w:szCs w:val="24"/>
          <w:u w:val="single"/>
        </w:rPr>
        <w:t xml:space="preserve">   </w:t>
      </w:r>
      <w:r w:rsidRPr="00AE70CF">
        <w:rPr>
          <w:rFonts w:ascii="Times New Roman" w:hAnsi="Times New Roman"/>
          <w:sz w:val="24"/>
          <w:szCs w:val="24"/>
          <w:u w:val="single"/>
        </w:rPr>
        <w:t>19</w:t>
      </w:r>
      <w:r>
        <w:rPr>
          <w:rFonts w:ascii="Times New Roman" w:hAnsi="Times New Roman"/>
          <w:sz w:val="24"/>
          <w:szCs w:val="24"/>
          <w:u w:val="single"/>
        </w:rPr>
        <w:t xml:space="preserve">  </w:t>
      </w:r>
      <w:proofErr w:type="gramStart"/>
      <w:r>
        <w:rPr>
          <w:rFonts w:ascii="Times New Roman" w:hAnsi="Times New Roman"/>
          <w:sz w:val="24"/>
          <w:szCs w:val="24"/>
          <w:u w:val="single"/>
        </w:rPr>
        <w:t xml:space="preserve">  </w:t>
      </w:r>
      <w:r w:rsidRPr="00AE70CF">
        <w:rPr>
          <w:rFonts w:ascii="Times New Roman" w:hAnsi="Times New Roman"/>
          <w:color w:val="FFFFFF" w:themeColor="background1"/>
          <w:sz w:val="24"/>
          <w:szCs w:val="24"/>
          <w:u w:val="single"/>
        </w:rPr>
        <w:t>.</w:t>
      </w:r>
      <w:proofErr w:type="gramEnd"/>
    </w:p>
    <w:p w:rsidR="004B66F6" w:rsidRPr="00436FC5" w:rsidRDefault="004B66F6" w:rsidP="004B66F6">
      <w:pPr>
        <w:tabs>
          <w:tab w:val="left" w:pos="7225"/>
        </w:tabs>
        <w:spacing w:after="0"/>
        <w:ind w:firstLine="5245"/>
        <w:rPr>
          <w:rFonts w:ascii="Times New Roman" w:hAnsi="Times New Roman"/>
          <w:sz w:val="24"/>
          <w:szCs w:val="24"/>
        </w:rPr>
      </w:pPr>
      <w:r w:rsidRPr="00436FC5">
        <w:rPr>
          <w:rFonts w:ascii="Times New Roman" w:hAnsi="Times New Roman"/>
          <w:sz w:val="24"/>
          <w:szCs w:val="24"/>
        </w:rPr>
        <w:t>«Приложение</w:t>
      </w:r>
      <w:r>
        <w:rPr>
          <w:rFonts w:ascii="Times New Roman" w:hAnsi="Times New Roman"/>
          <w:sz w:val="24"/>
          <w:szCs w:val="24"/>
        </w:rPr>
        <w:t xml:space="preserve"> 151</w:t>
      </w:r>
    </w:p>
    <w:p w:rsidR="004B66F6" w:rsidRPr="00436FC5" w:rsidRDefault="004B66F6" w:rsidP="004B66F6">
      <w:pPr>
        <w:tabs>
          <w:tab w:val="left" w:pos="7225"/>
        </w:tabs>
        <w:spacing w:after="0"/>
        <w:ind w:firstLine="5245"/>
        <w:rPr>
          <w:rFonts w:ascii="Times New Roman" w:hAnsi="Times New Roman"/>
          <w:sz w:val="24"/>
          <w:szCs w:val="24"/>
        </w:rPr>
      </w:pPr>
      <w:r w:rsidRPr="00436FC5">
        <w:rPr>
          <w:rFonts w:ascii="Times New Roman" w:hAnsi="Times New Roman"/>
          <w:sz w:val="24"/>
          <w:szCs w:val="24"/>
        </w:rPr>
        <w:t>к решению Ульяновской Городской Думы</w:t>
      </w:r>
    </w:p>
    <w:p w:rsidR="004B66F6" w:rsidRPr="00436FC5" w:rsidRDefault="004B66F6" w:rsidP="004B66F6">
      <w:pPr>
        <w:tabs>
          <w:tab w:val="left" w:pos="7225"/>
        </w:tabs>
        <w:spacing w:after="0"/>
        <w:ind w:firstLine="5245"/>
        <w:rPr>
          <w:rFonts w:ascii="Times New Roman" w:hAnsi="Times New Roman"/>
          <w:sz w:val="24"/>
          <w:szCs w:val="24"/>
        </w:rPr>
      </w:pPr>
      <w:proofErr w:type="gramStart"/>
      <w:r w:rsidRPr="00436FC5">
        <w:rPr>
          <w:rFonts w:ascii="Times New Roman" w:hAnsi="Times New Roman"/>
          <w:sz w:val="24"/>
          <w:szCs w:val="24"/>
        </w:rPr>
        <w:t xml:space="preserve">от </w:t>
      </w:r>
      <w:r w:rsidRPr="00436FC5">
        <w:rPr>
          <w:rFonts w:ascii="Times New Roman" w:hAnsi="Times New Roman"/>
          <w:color w:val="FFFFFF" w:themeColor="background1"/>
          <w:sz w:val="24"/>
          <w:szCs w:val="24"/>
          <w:u w:val="single"/>
        </w:rPr>
        <w:t>.</w:t>
      </w:r>
      <w:proofErr w:type="gramEnd"/>
      <w:r w:rsidRPr="00436FC5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             </w:t>
      </w:r>
      <w:r w:rsidRPr="00436FC5">
        <w:rPr>
          <w:rFonts w:ascii="Times New Roman" w:hAnsi="Times New Roman"/>
          <w:sz w:val="24"/>
          <w:szCs w:val="24"/>
          <w:u w:val="single"/>
        </w:rPr>
        <w:t xml:space="preserve">27.06.2007             </w:t>
      </w:r>
      <w:proofErr w:type="gramStart"/>
      <w:r w:rsidRPr="00436FC5">
        <w:rPr>
          <w:rFonts w:ascii="Times New Roman" w:hAnsi="Times New Roman"/>
          <w:sz w:val="24"/>
          <w:szCs w:val="24"/>
          <w:u w:val="single"/>
        </w:rPr>
        <w:t xml:space="preserve">  </w:t>
      </w:r>
      <w:r w:rsidRPr="00436FC5">
        <w:rPr>
          <w:rFonts w:ascii="Times New Roman" w:hAnsi="Times New Roman"/>
          <w:color w:val="FFFFFF" w:themeColor="background1"/>
          <w:sz w:val="24"/>
          <w:szCs w:val="24"/>
          <w:u w:val="single"/>
        </w:rPr>
        <w:t>.</w:t>
      </w:r>
      <w:proofErr w:type="gramEnd"/>
      <w:r w:rsidRPr="00436FC5">
        <w:rPr>
          <w:rFonts w:ascii="Times New Roman" w:hAnsi="Times New Roman"/>
          <w:sz w:val="24"/>
          <w:szCs w:val="24"/>
        </w:rPr>
        <w:t>№</w:t>
      </w:r>
      <w:r w:rsidRPr="00436FC5">
        <w:rPr>
          <w:rFonts w:ascii="Times New Roman" w:hAnsi="Times New Roman"/>
          <w:color w:val="FFFFFF" w:themeColor="background1"/>
          <w:sz w:val="24"/>
          <w:szCs w:val="24"/>
          <w:u w:val="single"/>
        </w:rPr>
        <w:t>.</w:t>
      </w:r>
      <w:r w:rsidRPr="00436FC5">
        <w:rPr>
          <w:rFonts w:ascii="Times New Roman" w:hAnsi="Times New Roman"/>
          <w:sz w:val="24"/>
          <w:szCs w:val="24"/>
          <w:u w:val="single"/>
        </w:rPr>
        <w:t xml:space="preserve">      </w:t>
      </w:r>
      <w:proofErr w:type="gramStart"/>
      <w:r w:rsidRPr="00436FC5">
        <w:rPr>
          <w:rFonts w:ascii="Times New Roman" w:hAnsi="Times New Roman"/>
          <w:sz w:val="24"/>
          <w:szCs w:val="24"/>
          <w:u w:val="single"/>
        </w:rPr>
        <w:t>83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AE70CF">
        <w:rPr>
          <w:rFonts w:ascii="Times New Roman" w:hAnsi="Times New Roman"/>
          <w:color w:val="FFFFFF" w:themeColor="background1"/>
          <w:sz w:val="24"/>
          <w:szCs w:val="24"/>
          <w:u w:val="single"/>
        </w:rPr>
        <w:t>.</w:t>
      </w:r>
      <w:proofErr w:type="gramEnd"/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436FC5">
        <w:rPr>
          <w:rFonts w:ascii="Times New Roman" w:hAnsi="Times New Roman"/>
          <w:sz w:val="24"/>
          <w:szCs w:val="24"/>
          <w:u w:val="single"/>
        </w:rPr>
        <w:t xml:space="preserve">     </w:t>
      </w:r>
      <w:r w:rsidRPr="00436FC5">
        <w:rPr>
          <w:rFonts w:ascii="Times New Roman" w:hAnsi="Times New Roman"/>
          <w:color w:val="FFFFFF" w:themeColor="background1"/>
          <w:sz w:val="24"/>
          <w:szCs w:val="24"/>
          <w:u w:val="single"/>
        </w:rPr>
        <w:t>.</w:t>
      </w:r>
    </w:p>
    <w:p w:rsidR="004B66F6" w:rsidRDefault="004B66F6" w:rsidP="004B66F6">
      <w:pPr>
        <w:tabs>
          <w:tab w:val="left" w:pos="7225"/>
        </w:tabs>
        <w:spacing w:after="0"/>
        <w:ind w:firstLine="5812"/>
        <w:jc w:val="right"/>
        <w:rPr>
          <w:rFonts w:ascii="Times New Roman" w:hAnsi="Times New Roman"/>
          <w:sz w:val="20"/>
          <w:szCs w:val="20"/>
        </w:rPr>
      </w:pPr>
    </w:p>
    <w:p w:rsidR="004B66F6" w:rsidRDefault="004B66F6" w:rsidP="004B66F6">
      <w:pPr>
        <w:tabs>
          <w:tab w:val="left" w:pos="7225"/>
        </w:tabs>
        <w:spacing w:after="0"/>
        <w:ind w:firstLine="5812"/>
        <w:jc w:val="right"/>
        <w:rPr>
          <w:rFonts w:ascii="Times New Roman" w:hAnsi="Times New Roman"/>
          <w:sz w:val="20"/>
          <w:szCs w:val="20"/>
        </w:rPr>
      </w:pPr>
    </w:p>
    <w:p w:rsidR="004B66F6" w:rsidRDefault="004B66F6" w:rsidP="004B66F6">
      <w:pPr>
        <w:tabs>
          <w:tab w:val="left" w:pos="7225"/>
        </w:tabs>
        <w:spacing w:after="0"/>
        <w:ind w:firstLine="5812"/>
        <w:jc w:val="right"/>
        <w:rPr>
          <w:rFonts w:ascii="Times New Roman" w:hAnsi="Times New Roman"/>
          <w:sz w:val="20"/>
          <w:szCs w:val="20"/>
        </w:rPr>
      </w:pPr>
    </w:p>
    <w:p w:rsidR="004B66F6" w:rsidRDefault="004B66F6" w:rsidP="004B66F6">
      <w:pPr>
        <w:tabs>
          <w:tab w:val="left" w:pos="7225"/>
        </w:tabs>
        <w:spacing w:after="0"/>
        <w:ind w:firstLine="5812"/>
        <w:jc w:val="right"/>
        <w:rPr>
          <w:rFonts w:ascii="Times New Roman" w:hAnsi="Times New Roman"/>
          <w:sz w:val="20"/>
          <w:szCs w:val="20"/>
        </w:rPr>
      </w:pPr>
    </w:p>
    <w:p w:rsidR="004B66F6" w:rsidRDefault="004B66F6" w:rsidP="004B66F6">
      <w:pPr>
        <w:tabs>
          <w:tab w:val="left" w:pos="7225"/>
        </w:tabs>
        <w:spacing w:after="0"/>
        <w:ind w:firstLine="5812"/>
        <w:jc w:val="right"/>
        <w:rPr>
          <w:rFonts w:ascii="Times New Roman" w:hAnsi="Times New Roman"/>
          <w:sz w:val="20"/>
          <w:szCs w:val="20"/>
        </w:rPr>
      </w:pPr>
    </w:p>
    <w:p w:rsidR="004B66F6" w:rsidRDefault="004B66F6" w:rsidP="004B66F6">
      <w:pPr>
        <w:tabs>
          <w:tab w:val="left" w:pos="7225"/>
        </w:tabs>
        <w:spacing w:after="0"/>
        <w:ind w:firstLine="5812"/>
        <w:jc w:val="right"/>
        <w:rPr>
          <w:rFonts w:ascii="Times New Roman" w:hAnsi="Times New Roman"/>
          <w:sz w:val="20"/>
          <w:szCs w:val="20"/>
        </w:rPr>
      </w:pPr>
    </w:p>
    <w:p w:rsidR="004B66F6" w:rsidRDefault="004B66F6" w:rsidP="004B66F6">
      <w:pPr>
        <w:tabs>
          <w:tab w:val="left" w:pos="142"/>
          <w:tab w:val="center" w:pos="4749"/>
          <w:tab w:val="left" w:pos="5529"/>
          <w:tab w:val="left" w:pos="7225"/>
          <w:tab w:val="left" w:pos="8040"/>
        </w:tabs>
        <w:spacing w:after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6"/>
          <w:szCs w:val="32"/>
        </w:rPr>
        <w:t>Генеральный план города Ульяновска</w:t>
      </w:r>
      <w:r>
        <w:rPr>
          <w:rFonts w:ascii="Times New Roman" w:hAnsi="Times New Roman"/>
          <w:b/>
          <w:sz w:val="32"/>
          <w:szCs w:val="32"/>
        </w:rPr>
        <w:tab/>
      </w:r>
    </w:p>
    <w:p w:rsidR="004B66F6" w:rsidRDefault="004B66F6" w:rsidP="004B66F6">
      <w:pPr>
        <w:tabs>
          <w:tab w:val="left" w:pos="142"/>
          <w:tab w:val="center" w:pos="4749"/>
          <w:tab w:val="left" w:pos="5529"/>
          <w:tab w:val="left" w:pos="7225"/>
          <w:tab w:val="left" w:pos="8040"/>
        </w:tabs>
        <w:spacing w:after="0"/>
        <w:rPr>
          <w:rFonts w:ascii="Times New Roman" w:hAnsi="Times New Roman"/>
          <w:b/>
          <w:sz w:val="32"/>
          <w:szCs w:val="32"/>
        </w:rPr>
      </w:pPr>
    </w:p>
    <w:p w:rsidR="004B66F6" w:rsidRDefault="004B66F6" w:rsidP="004B66F6">
      <w:pPr>
        <w:tabs>
          <w:tab w:val="left" w:pos="142"/>
          <w:tab w:val="left" w:pos="5529"/>
          <w:tab w:val="left" w:pos="7225"/>
        </w:tabs>
        <w:spacing w:after="0"/>
        <w:jc w:val="center"/>
        <w:rPr>
          <w:rFonts w:ascii="Times New Roman" w:hAnsi="Times New Roman"/>
          <w:b/>
          <w:sz w:val="32"/>
          <w:szCs w:val="40"/>
        </w:rPr>
      </w:pPr>
      <w:r>
        <w:rPr>
          <w:rFonts w:ascii="Times New Roman" w:hAnsi="Times New Roman"/>
          <w:b/>
          <w:sz w:val="32"/>
          <w:szCs w:val="40"/>
        </w:rPr>
        <w:t xml:space="preserve">Положение о территориальном планировании в части территорий, расположенных в северо-восточной части кадастрового квартала 73:24:021115 в Заволжском районе </w:t>
      </w:r>
    </w:p>
    <w:p w:rsidR="004B66F6" w:rsidRDefault="004B66F6" w:rsidP="004B66F6">
      <w:pPr>
        <w:tabs>
          <w:tab w:val="left" w:pos="142"/>
          <w:tab w:val="left" w:pos="5529"/>
          <w:tab w:val="left" w:pos="7225"/>
        </w:tabs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40"/>
        </w:rPr>
        <w:t>города Ульяновска</w:t>
      </w:r>
    </w:p>
    <w:p w:rsidR="004B66F6" w:rsidRDefault="004B66F6" w:rsidP="004B66F6">
      <w:pPr>
        <w:pStyle w:val="11"/>
        <w:jc w:val="center"/>
        <w:rPr>
          <w:color w:val="000000"/>
        </w:rPr>
      </w:pPr>
    </w:p>
    <w:p w:rsidR="004B66F6" w:rsidRDefault="004B66F6" w:rsidP="004B66F6"/>
    <w:p w:rsidR="004B66F6" w:rsidRDefault="004B66F6" w:rsidP="004B66F6"/>
    <w:p w:rsidR="004B66F6" w:rsidRDefault="004B66F6" w:rsidP="004B66F6"/>
    <w:p w:rsidR="004B66F6" w:rsidRDefault="004B66F6" w:rsidP="004B66F6"/>
    <w:p w:rsidR="004B66F6" w:rsidRDefault="004B66F6" w:rsidP="004B66F6"/>
    <w:p w:rsidR="004B66F6" w:rsidRDefault="004B66F6" w:rsidP="004B66F6"/>
    <w:p w:rsidR="004B66F6" w:rsidRDefault="004B66F6" w:rsidP="004B66F6"/>
    <w:p w:rsidR="004B66F6" w:rsidRDefault="004B66F6" w:rsidP="004B66F6"/>
    <w:p w:rsidR="004B66F6" w:rsidRDefault="004B66F6" w:rsidP="004B66F6"/>
    <w:p w:rsidR="004B66F6" w:rsidRDefault="004B66F6" w:rsidP="004B66F6">
      <w:pPr>
        <w:spacing w:after="0"/>
      </w:pPr>
    </w:p>
    <w:p w:rsidR="004B66F6" w:rsidRDefault="004B66F6" w:rsidP="004B66F6">
      <w:pPr>
        <w:spacing w:after="0"/>
      </w:pPr>
    </w:p>
    <w:p w:rsidR="004B66F6" w:rsidRDefault="004B66F6" w:rsidP="004B66F6">
      <w:pPr>
        <w:spacing w:after="0"/>
        <w:rPr>
          <w:b/>
        </w:rPr>
      </w:pPr>
    </w:p>
    <w:p w:rsidR="004B66F6" w:rsidRDefault="004B66F6" w:rsidP="004B66F6">
      <w:pPr>
        <w:rPr>
          <w:b/>
          <w:sz w:val="24"/>
        </w:rPr>
      </w:pPr>
    </w:p>
    <w:p w:rsidR="004B66F6" w:rsidRDefault="004B66F6" w:rsidP="004B66F6">
      <w:pPr>
        <w:rPr>
          <w:b/>
          <w:sz w:val="24"/>
        </w:rPr>
      </w:pPr>
    </w:p>
    <w:p w:rsidR="004B66F6" w:rsidRDefault="004B66F6" w:rsidP="004B66F6">
      <w:pPr>
        <w:jc w:val="center"/>
        <w:rPr>
          <w:rFonts w:ascii="Times New Roman" w:hAnsi="Times New Roman"/>
          <w:b/>
          <w:sz w:val="28"/>
          <w:szCs w:val="28"/>
        </w:rPr>
        <w:sectPr w:rsidR="004B66F6" w:rsidSect="0083064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567" w:bottom="1134" w:left="1701" w:header="708" w:footer="708" w:gutter="0"/>
          <w:pgNumType w:start="1"/>
          <w:cols w:space="720"/>
          <w:titlePg/>
          <w:docGrid w:linePitch="360"/>
        </w:sectPr>
      </w:pPr>
      <w:r>
        <w:rPr>
          <w:rFonts w:ascii="Times New Roman" w:hAnsi="Times New Roman"/>
          <w:b/>
          <w:sz w:val="28"/>
          <w:szCs w:val="28"/>
        </w:rPr>
        <w:t>г. Ульяновск, 2022 г.</w:t>
      </w:r>
    </w:p>
    <w:p w:rsidR="004B66F6" w:rsidRPr="00FD29CD" w:rsidRDefault="004B66F6" w:rsidP="004B66F6">
      <w:pPr>
        <w:jc w:val="center"/>
        <w:rPr>
          <w:rFonts w:ascii="Times New Roman" w:hAnsi="Times New Roman"/>
          <w:b/>
          <w:sz w:val="28"/>
        </w:rPr>
      </w:pPr>
      <w:r w:rsidRPr="00FD29CD">
        <w:rPr>
          <w:rFonts w:ascii="Times New Roman" w:hAnsi="Times New Roman"/>
          <w:b/>
          <w:sz w:val="28"/>
        </w:rPr>
        <w:lastRenderedPageBreak/>
        <w:t>Оглавление</w:t>
      </w:r>
    </w:p>
    <w:p w:rsidR="004B66F6" w:rsidRPr="00FD29CD" w:rsidRDefault="004B66F6" w:rsidP="004B66F6">
      <w:pPr>
        <w:rPr>
          <w:rFonts w:ascii="Times New Roman" w:hAnsi="Times New Roman"/>
        </w:rPr>
      </w:pPr>
    </w:p>
    <w:p w:rsidR="004B66F6" w:rsidRPr="00FD29CD" w:rsidRDefault="004B66F6" w:rsidP="004B66F6">
      <w:pPr>
        <w:rPr>
          <w:rFonts w:ascii="Times New Roman" w:hAnsi="Times New Roman"/>
          <w:sz w:val="24"/>
          <w:szCs w:val="24"/>
        </w:rPr>
      </w:pPr>
      <w:r w:rsidRPr="00FD29CD">
        <w:rPr>
          <w:rFonts w:ascii="Times New Roman" w:hAnsi="Times New Roman"/>
          <w:sz w:val="24"/>
          <w:szCs w:val="24"/>
        </w:rPr>
        <w:t>Оглавление..................................................................................................</w:t>
      </w:r>
      <w:r>
        <w:rPr>
          <w:rFonts w:ascii="Times New Roman" w:hAnsi="Times New Roman"/>
          <w:sz w:val="24"/>
          <w:szCs w:val="24"/>
        </w:rPr>
        <w:t>..............................</w:t>
      </w:r>
      <w:r w:rsidRPr="00FD29CD">
        <w:rPr>
          <w:rFonts w:ascii="Times New Roman" w:hAnsi="Times New Roman"/>
          <w:sz w:val="24"/>
          <w:szCs w:val="24"/>
        </w:rPr>
        <w:t>.....2</w:t>
      </w:r>
    </w:p>
    <w:p w:rsidR="004B66F6" w:rsidRPr="00FD29CD" w:rsidRDefault="004B66F6" w:rsidP="004B66F6">
      <w:pPr>
        <w:rPr>
          <w:rFonts w:ascii="Times New Roman" w:hAnsi="Times New Roman"/>
          <w:sz w:val="24"/>
          <w:szCs w:val="24"/>
        </w:rPr>
      </w:pPr>
      <w:r w:rsidRPr="00FD29CD">
        <w:rPr>
          <w:rFonts w:ascii="Times New Roman" w:hAnsi="Times New Roman"/>
          <w:sz w:val="24"/>
          <w:szCs w:val="24"/>
        </w:rPr>
        <w:t>Введение.....................................................................................................</w:t>
      </w:r>
      <w:r>
        <w:rPr>
          <w:rFonts w:ascii="Times New Roman" w:hAnsi="Times New Roman"/>
          <w:sz w:val="24"/>
          <w:szCs w:val="24"/>
        </w:rPr>
        <w:t>..........................</w:t>
      </w:r>
      <w:r w:rsidRPr="00FD29CD">
        <w:rPr>
          <w:rFonts w:ascii="Times New Roman" w:hAnsi="Times New Roman"/>
          <w:sz w:val="24"/>
          <w:szCs w:val="24"/>
        </w:rPr>
        <w:t>..........3</w:t>
      </w:r>
    </w:p>
    <w:p w:rsidR="004B66F6" w:rsidRPr="00FD29CD" w:rsidRDefault="004B66F6" w:rsidP="004B66F6">
      <w:pPr>
        <w:rPr>
          <w:rFonts w:ascii="Times New Roman" w:hAnsi="Times New Roman"/>
          <w:sz w:val="24"/>
          <w:szCs w:val="24"/>
        </w:rPr>
      </w:pPr>
      <w:r w:rsidRPr="00FD29CD">
        <w:rPr>
          <w:rFonts w:ascii="Times New Roman" w:hAnsi="Times New Roman"/>
          <w:sz w:val="24"/>
          <w:szCs w:val="24"/>
        </w:rPr>
        <w:t>Цели и задачи проекта.............................................................................</w:t>
      </w:r>
      <w:r>
        <w:rPr>
          <w:rFonts w:ascii="Times New Roman" w:hAnsi="Times New Roman"/>
          <w:sz w:val="24"/>
          <w:szCs w:val="24"/>
        </w:rPr>
        <w:t>...............................</w:t>
      </w:r>
      <w:r w:rsidRPr="00FD29CD">
        <w:rPr>
          <w:rFonts w:ascii="Times New Roman" w:hAnsi="Times New Roman"/>
          <w:sz w:val="24"/>
          <w:szCs w:val="24"/>
        </w:rPr>
        <w:t>.......4</w:t>
      </w:r>
    </w:p>
    <w:p w:rsidR="004B66F6" w:rsidRPr="00FD29CD" w:rsidRDefault="004B66F6" w:rsidP="004B66F6">
      <w:pPr>
        <w:rPr>
          <w:rFonts w:ascii="Times New Roman" w:hAnsi="Times New Roman"/>
          <w:sz w:val="24"/>
          <w:szCs w:val="24"/>
        </w:rPr>
      </w:pPr>
      <w:r w:rsidRPr="00FD29CD">
        <w:rPr>
          <w:rFonts w:ascii="Times New Roman" w:hAnsi="Times New Roman"/>
          <w:sz w:val="24"/>
          <w:szCs w:val="24"/>
        </w:rPr>
        <w:t>Сведения о видах, назначении и наименованиях планируемых для размещения объектов местного значения городского округа, их основные характеристики, местоположен</w:t>
      </w:r>
      <w:r>
        <w:rPr>
          <w:rFonts w:ascii="Times New Roman" w:hAnsi="Times New Roman"/>
          <w:sz w:val="24"/>
          <w:szCs w:val="24"/>
        </w:rPr>
        <w:t>ие.............................</w:t>
      </w:r>
      <w:r w:rsidRPr="00FD29CD">
        <w:rPr>
          <w:rFonts w:ascii="Times New Roman" w:hAnsi="Times New Roman"/>
          <w:sz w:val="24"/>
          <w:szCs w:val="24"/>
        </w:rPr>
        <w:t>................................................................................................6</w:t>
      </w:r>
    </w:p>
    <w:p w:rsidR="004B66F6" w:rsidRPr="00FD29CD" w:rsidRDefault="004B66F6" w:rsidP="004B66F6">
      <w:pPr>
        <w:rPr>
          <w:rFonts w:ascii="Times New Roman" w:hAnsi="Times New Roman"/>
          <w:sz w:val="24"/>
          <w:szCs w:val="24"/>
        </w:rPr>
      </w:pPr>
      <w:r w:rsidRPr="00FD29CD">
        <w:rPr>
          <w:rFonts w:ascii="Times New Roman" w:hAnsi="Times New Roman"/>
          <w:sz w:val="24"/>
          <w:szCs w:val="24"/>
        </w:rPr>
        <w:t>Параметры функциональных зон, сведения о планируемых для размещения в них объектах федерального значения, объектах регионального значения, объектах местного значения.....................................</w:t>
      </w:r>
      <w:r>
        <w:rPr>
          <w:rFonts w:ascii="Times New Roman" w:hAnsi="Times New Roman"/>
          <w:sz w:val="24"/>
          <w:szCs w:val="24"/>
        </w:rPr>
        <w:t>...............................</w:t>
      </w:r>
      <w:r w:rsidRPr="00FD29CD">
        <w:rPr>
          <w:rFonts w:ascii="Times New Roman" w:hAnsi="Times New Roman"/>
          <w:sz w:val="24"/>
          <w:szCs w:val="24"/>
        </w:rPr>
        <w:t>......................................................................6</w:t>
      </w:r>
    </w:p>
    <w:p w:rsidR="004B66F6" w:rsidRPr="00FD29CD" w:rsidRDefault="004B66F6" w:rsidP="004B66F6">
      <w:pPr>
        <w:rPr>
          <w:rFonts w:ascii="Times New Roman" w:hAnsi="Times New Roman"/>
          <w:sz w:val="24"/>
          <w:szCs w:val="24"/>
        </w:rPr>
      </w:pPr>
      <w:r w:rsidRPr="00FD29CD">
        <w:rPr>
          <w:rFonts w:ascii="Times New Roman" w:hAnsi="Times New Roman"/>
          <w:sz w:val="24"/>
          <w:szCs w:val="24"/>
        </w:rPr>
        <w:t xml:space="preserve">Основные источники </w:t>
      </w:r>
      <w:proofErr w:type="gramStart"/>
      <w:r w:rsidRPr="00FD29CD">
        <w:rPr>
          <w:rFonts w:ascii="Times New Roman" w:hAnsi="Times New Roman"/>
          <w:sz w:val="24"/>
          <w:szCs w:val="24"/>
        </w:rPr>
        <w:t>информации  ......................................................</w:t>
      </w:r>
      <w:r>
        <w:rPr>
          <w:rFonts w:ascii="Times New Roman" w:hAnsi="Times New Roman"/>
          <w:sz w:val="24"/>
          <w:szCs w:val="24"/>
        </w:rPr>
        <w:t>..............................</w:t>
      </w:r>
      <w:r w:rsidRPr="00FD29CD">
        <w:rPr>
          <w:rFonts w:ascii="Times New Roman" w:hAnsi="Times New Roman"/>
          <w:sz w:val="24"/>
          <w:szCs w:val="24"/>
        </w:rPr>
        <w:t>........</w:t>
      </w:r>
      <w:proofErr w:type="gramEnd"/>
      <w:r w:rsidRPr="00FD29CD">
        <w:rPr>
          <w:rFonts w:ascii="Times New Roman" w:hAnsi="Times New Roman"/>
          <w:sz w:val="24"/>
          <w:szCs w:val="24"/>
        </w:rPr>
        <w:t>8</w:t>
      </w:r>
    </w:p>
    <w:p w:rsidR="004B66F6" w:rsidRDefault="004B66F6" w:rsidP="004B66F6">
      <w:r>
        <w:br w:type="page"/>
      </w:r>
    </w:p>
    <w:p w:rsidR="004B66F6" w:rsidRDefault="004B66F6" w:rsidP="004B66F6">
      <w:pPr>
        <w:jc w:val="center"/>
        <w:rPr>
          <w:rFonts w:ascii="Times New Roman" w:hAnsi="Times New Roman"/>
          <w:caps/>
          <w:sz w:val="24"/>
          <w:szCs w:val="24"/>
        </w:rPr>
      </w:pPr>
      <w:bookmarkStart w:id="0" w:name="_Toc333225757"/>
      <w:r>
        <w:rPr>
          <w:rFonts w:ascii="Times New Roman" w:hAnsi="Times New Roman"/>
          <w:caps/>
          <w:sz w:val="24"/>
          <w:szCs w:val="24"/>
        </w:rPr>
        <w:lastRenderedPageBreak/>
        <w:t>введение</w:t>
      </w:r>
      <w:bookmarkEnd w:id="0"/>
    </w:p>
    <w:p w:rsidR="004B66F6" w:rsidRDefault="004B66F6" w:rsidP="004B66F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Территориальное планирование развития муниципального образования «город Ульяновск»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осуществляется посредством разработки градостроительной документации. При разработке градостроительной документации необходимо руководствоваться Градостроительным кодексом Российской Федерации, другими федеральными законами и </w:t>
      </w:r>
      <w:r>
        <w:rPr>
          <w:rFonts w:ascii="Times New Roman" w:hAnsi="Times New Roman"/>
          <w:color w:val="000000"/>
          <w:sz w:val="24"/>
          <w:szCs w:val="24"/>
        </w:rPr>
        <w:t xml:space="preserve">иными нормативными правовыми актами Российской Федерации, законами и иными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правовыми актами субъектов Российской Федерации, федеральными градостроительными 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нормативами и правилами, нормативно-техническими документами в области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градостроительства, государственными стандартами,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региональными нормативами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градостроительного проектирования, нормативными правовыми актами органов местного </w:t>
      </w:r>
      <w:r>
        <w:rPr>
          <w:rFonts w:ascii="Times New Roman" w:hAnsi="Times New Roman"/>
          <w:color w:val="000000"/>
          <w:sz w:val="24"/>
          <w:szCs w:val="24"/>
        </w:rPr>
        <w:t>самоуправления и местными нормативами градостроительного проектирования.</w:t>
      </w:r>
    </w:p>
    <w:p w:rsidR="004B66F6" w:rsidRDefault="004B66F6" w:rsidP="004B66F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Документы территориального планирования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учитываются при комплексном решении вопросов социально-экономического развития,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установления границ муниципального образования, принятия решений о переводе земель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из одной категории в другую, планирования и организации рационального использования </w:t>
      </w:r>
      <w:r>
        <w:rPr>
          <w:rFonts w:ascii="Times New Roman" w:hAnsi="Times New Roman"/>
          <w:color w:val="000000"/>
          <w:sz w:val="24"/>
          <w:szCs w:val="24"/>
        </w:rPr>
        <w:t xml:space="preserve">земель и их охраны, последующей разработке градостроительной документации других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видов.</w:t>
      </w:r>
    </w:p>
    <w:p w:rsidR="004B66F6" w:rsidRDefault="004B66F6" w:rsidP="004B66F6">
      <w:r>
        <w:br w:type="page"/>
      </w:r>
    </w:p>
    <w:p w:rsidR="004B66F6" w:rsidRPr="000F5AB9" w:rsidRDefault="004B66F6" w:rsidP="004B66F6">
      <w:pPr>
        <w:pStyle w:val="1"/>
        <w:ind w:left="644"/>
        <w:jc w:val="center"/>
        <w:rPr>
          <w:rFonts w:ascii="Times New Roman" w:hAnsi="Times New Roman" w:cs="Times New Roman"/>
          <w:caps/>
          <w:color w:val="000000" w:themeColor="text1"/>
          <w:sz w:val="24"/>
          <w:szCs w:val="24"/>
        </w:rPr>
      </w:pPr>
      <w:bookmarkStart w:id="1" w:name="_Toc333225758"/>
      <w:r w:rsidRPr="000F5AB9">
        <w:rPr>
          <w:rFonts w:ascii="Times New Roman" w:hAnsi="Times New Roman" w:cs="Times New Roman"/>
          <w:caps/>
          <w:color w:val="000000" w:themeColor="text1"/>
          <w:sz w:val="24"/>
          <w:szCs w:val="24"/>
        </w:rPr>
        <w:lastRenderedPageBreak/>
        <w:t>1. Цели и задачи проекта</w:t>
      </w:r>
      <w:bookmarkEnd w:id="1"/>
    </w:p>
    <w:p w:rsidR="004B66F6" w:rsidRDefault="004B66F6" w:rsidP="004B66F6">
      <w:pPr>
        <w:rPr>
          <w:lang w:eastAsia="ru-RU"/>
        </w:rPr>
      </w:pPr>
    </w:p>
    <w:p w:rsidR="004B66F6" w:rsidRDefault="004B66F6" w:rsidP="004B66F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соответствии с Градостроительным кодексом Российской Федерации, а также исходя из совокупности социальных, экономических, экологических и иных факторов, обеспечения учета интересов граждан и их объединений, субъектов Российской Федерации и муниципальных образований внесение изменений в Генеральный план устанавливает основные цели и задачи.</w:t>
      </w:r>
    </w:p>
    <w:p w:rsidR="004B66F6" w:rsidRDefault="004B66F6" w:rsidP="004B66F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Основная цель внесения изменений в Генеральный план - разработка градостроительной стратегии на основе принципов устойчивого </w:t>
      </w:r>
      <w:proofErr w:type="gramStart"/>
      <w:r>
        <w:rPr>
          <w:rFonts w:ascii="Times New Roman" w:hAnsi="Times New Roman"/>
          <w:sz w:val="24"/>
          <w:szCs w:val="24"/>
        </w:rPr>
        <w:t>развития  территорий</w:t>
      </w:r>
      <w:proofErr w:type="gramEnd"/>
      <w:r>
        <w:rPr>
          <w:rFonts w:ascii="Times New Roman" w:hAnsi="Times New Roman"/>
          <w:sz w:val="24"/>
          <w:szCs w:val="24"/>
        </w:rPr>
        <w:t xml:space="preserve"> и создания благоприятной среды обитания в части территории, включённой в границы муниципального образования «город Ульяновск». Цель устойчивого развития градостроительной системы – сохранение и рациональное использование всех ресурсов в части территории проектирования.</w:t>
      </w:r>
    </w:p>
    <w:p w:rsidR="004B66F6" w:rsidRDefault="004B66F6" w:rsidP="004B66F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 данного проекта – изменение функциональных зон в части территорий, расположенных в северо-восточной части кадастрового квартала 73:24:021115 в Заволжском районе города Ульяновска:</w:t>
      </w:r>
    </w:p>
    <w:p w:rsidR="004B66F6" w:rsidRDefault="004B66F6" w:rsidP="004B66F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с «территории общественных центров с сопутствующей жилой застройкой» на «территории коттеджной и усадебной застройки»;</w:t>
      </w:r>
    </w:p>
    <w:p w:rsidR="004B66F6" w:rsidRDefault="004B66F6" w:rsidP="004B66F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с «территории зеленых насаждений общего пользования» на «территории коттеджной и усадебной застройки»;</w:t>
      </w:r>
    </w:p>
    <w:p w:rsidR="004B66F6" w:rsidRDefault="004B66F6" w:rsidP="004B66F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с «территории транспортно-инженерных объектов и коммуникаций» на «территории коттеджной и усадебной застройки»;</w:t>
      </w:r>
    </w:p>
    <w:p w:rsidR="004B66F6" w:rsidRDefault="004B66F6" w:rsidP="004B66F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 с «территории сельскохозяйственного назначения» на «территории коттеджной и усадебной застройки»;</w:t>
      </w:r>
    </w:p>
    <w:p w:rsidR="004B66F6" w:rsidRDefault="004B66F6" w:rsidP="004B66F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 корректировка контуров функциональных зон «территории общественных центров с сопутствующей жилой застройкой»;</w:t>
      </w:r>
    </w:p>
    <w:p w:rsidR="004B66F6" w:rsidRDefault="004B66F6" w:rsidP="004B66F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6) границы населенного пункта г. Ульяновск отображены в соответствии с внесенными сведениями в Единый государственный реестр недвижимости от 31.05.2018 (реестровый номер 73:00-4.1, идентификационный номер 169575415).</w:t>
      </w:r>
    </w:p>
    <w:p w:rsidR="004B66F6" w:rsidRDefault="004B66F6" w:rsidP="004B66F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Настоящим проектом не предусмотрено включение территорий в границы населённого пункта, а также исключение территорий из его границ.</w:t>
      </w:r>
    </w:p>
    <w:p w:rsidR="004B66F6" w:rsidRDefault="004B66F6" w:rsidP="004B66F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Корректировка различных функциональных зон на функциональную зону «территории коттеджной и усадебной застройки» направлена на дальнейшее</w:t>
      </w:r>
    </w:p>
    <w:p w:rsidR="004B66F6" w:rsidRDefault="004B66F6" w:rsidP="004B66F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4B66F6" w:rsidRDefault="004B66F6" w:rsidP="004B66F6">
      <w:pPr>
        <w:spacing w:after="0" w:line="360" w:lineRule="auto"/>
        <w:ind w:firstLine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формирование земельных участков для последующего предоставления многодетным семьям на данной территории.</w:t>
      </w:r>
    </w:p>
    <w:p w:rsidR="004B66F6" w:rsidRDefault="004B66F6" w:rsidP="004B66F6">
      <w:pPr>
        <w:spacing w:after="0" w:line="360" w:lineRule="auto"/>
        <w:ind w:firstLine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Корректировка границы городского округа «город Ульяновск» не меняет существующего территориального деления и самой границы городского округа, корректировка является техническим моментом с целью более точного отображения границы городского округа (границы города) «город Ульяновск», стоящей на кадастровом учёте, а также более точной детализации графической части данной границы.</w:t>
      </w:r>
    </w:p>
    <w:p w:rsidR="004B66F6" w:rsidRDefault="004B66F6" w:rsidP="004B66F6">
      <w:pPr>
        <w:spacing w:after="0" w:line="360" w:lineRule="auto"/>
        <w:ind w:firstLine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Корректировка контуров функциональных зон «территории общественных центров с сопутствующей жилой застройкой» обусловлена более точным сопоставлением существующего землепользования, границы города, а также более точной детализацией графической части генерального плана.</w:t>
      </w:r>
    </w:p>
    <w:p w:rsidR="004B66F6" w:rsidRDefault="004B66F6" w:rsidP="004B66F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Данное изменение не противоречит нормативным документам и задачам документов территориального планирования.</w:t>
      </w:r>
    </w:p>
    <w:p w:rsidR="004B66F6" w:rsidRDefault="004B66F6" w:rsidP="004B66F6">
      <w:pPr>
        <w:pStyle w:val="aa"/>
        <w:spacing w:before="40" w:after="40" w:line="360" w:lineRule="auto"/>
        <w:ind w:left="0" w:firstLine="567"/>
        <w:jc w:val="both"/>
      </w:pPr>
      <w:r>
        <w:t>В задачу внесения изменений в Генеральный план города Ульяновска входит разработка основных градостроительных мероприятий в части обеспечения последовательного экономического роста, предпосылок социальной стабильности, формирования благоприятной среды обитания.</w:t>
      </w:r>
    </w:p>
    <w:p w:rsidR="004B66F6" w:rsidRDefault="004B66F6" w:rsidP="004B66F6">
      <w:pPr>
        <w:pStyle w:val="aa"/>
        <w:spacing w:before="40" w:after="40" w:line="360" w:lineRule="auto"/>
        <w:ind w:left="0" w:firstLine="567"/>
        <w:jc w:val="both"/>
      </w:pPr>
      <w:r>
        <w:t xml:space="preserve">Предмет внесения изменений в Генеральный план города Ульяновска – функционально-пространственная организация территории, в границах муниципального образования «город Ульяновск» в соответствии с долгосрочной стратегией градостроительного формирования на основе устойчивого развития территории, которое включает в себя обеспечение существенного прогресса в развитии сектора экономики, повышение уровня жизни и условий проживания населения, достижение долговременной экономической безопасности развития муниципального образования «город Ульяновск», экономное использование всех видов ресурсов, включая современные методы организации инженерных систем, создание благоприятной среды жизнедеятельности. </w:t>
      </w:r>
    </w:p>
    <w:p w:rsidR="004B66F6" w:rsidRDefault="004B66F6" w:rsidP="004B66F6">
      <w:pPr>
        <w:pStyle w:val="aa"/>
        <w:spacing w:before="40" w:after="40" w:line="360" w:lineRule="auto"/>
        <w:ind w:left="0" w:firstLine="567"/>
        <w:jc w:val="both"/>
        <w:rPr>
          <w:rFonts w:ascii="PT Astra Serif" w:hAnsi="PT Astra Serif"/>
          <w:szCs w:val="28"/>
        </w:rPr>
      </w:pPr>
      <w:r>
        <w:t xml:space="preserve">Обеспечение территории объектами социального и коммунально-бытового обслуживания, а также доступность таких объектов предусмотрены проектом планировки территории, утвержденным постановляем администрации города Ульяновска от 17.11.2016 № 3109 в части размещения двух дошкольных образовательных организаций и общеобразовательной организации, а так же </w:t>
      </w:r>
      <w:r w:rsidRPr="00B11510">
        <w:rPr>
          <w:rFonts w:ascii="PT Astra Serif" w:hAnsi="PT Astra Serif"/>
          <w:szCs w:val="28"/>
        </w:rPr>
        <w:t xml:space="preserve">объектов общественно-делового назначения восточнее </w:t>
      </w:r>
      <w:proofErr w:type="spellStart"/>
      <w:r w:rsidRPr="00B11510">
        <w:rPr>
          <w:rFonts w:ascii="PT Astra Serif" w:hAnsi="PT Astra Serif"/>
          <w:szCs w:val="28"/>
        </w:rPr>
        <w:t>пр-кта</w:t>
      </w:r>
      <w:proofErr w:type="spellEnd"/>
      <w:r w:rsidRPr="00B11510">
        <w:rPr>
          <w:rFonts w:ascii="PT Astra Serif" w:hAnsi="PT Astra Serif"/>
          <w:szCs w:val="28"/>
        </w:rPr>
        <w:t xml:space="preserve"> Д</w:t>
      </w:r>
      <w:r>
        <w:rPr>
          <w:rFonts w:ascii="PT Astra Serif" w:hAnsi="PT Astra Serif"/>
          <w:szCs w:val="28"/>
        </w:rPr>
        <w:t xml:space="preserve">ружбы Народов на </w:t>
      </w:r>
      <w:proofErr w:type="gramStart"/>
      <w:r>
        <w:rPr>
          <w:rFonts w:ascii="PT Astra Serif" w:hAnsi="PT Astra Serif"/>
          <w:szCs w:val="28"/>
        </w:rPr>
        <w:t xml:space="preserve">продолжении </w:t>
      </w:r>
      <w:r w:rsidRPr="00B11510">
        <w:rPr>
          <w:rFonts w:ascii="PT Astra Serif" w:hAnsi="PT Astra Serif"/>
          <w:szCs w:val="28"/>
        </w:rPr>
        <w:t xml:space="preserve"> </w:t>
      </w:r>
      <w:proofErr w:type="spellStart"/>
      <w:r w:rsidRPr="00B11510">
        <w:rPr>
          <w:rFonts w:ascii="PT Astra Serif" w:hAnsi="PT Astra Serif"/>
          <w:szCs w:val="28"/>
        </w:rPr>
        <w:t>пр</w:t>
      </w:r>
      <w:proofErr w:type="gramEnd"/>
      <w:r w:rsidRPr="00B11510">
        <w:rPr>
          <w:rFonts w:ascii="PT Astra Serif" w:hAnsi="PT Astra Serif"/>
          <w:szCs w:val="28"/>
        </w:rPr>
        <w:t>-кта</w:t>
      </w:r>
      <w:proofErr w:type="spellEnd"/>
      <w:r w:rsidRPr="00B11510">
        <w:rPr>
          <w:rFonts w:ascii="PT Astra Serif" w:hAnsi="PT Astra Serif"/>
          <w:szCs w:val="28"/>
        </w:rPr>
        <w:t xml:space="preserve"> Антонова</w:t>
      </w:r>
      <w:r>
        <w:rPr>
          <w:rFonts w:ascii="PT Astra Serif" w:hAnsi="PT Astra Serif"/>
          <w:szCs w:val="28"/>
        </w:rPr>
        <w:t>.</w:t>
      </w:r>
    </w:p>
    <w:p w:rsidR="004B66F6" w:rsidRDefault="004B66F6" w:rsidP="004B66F6">
      <w:pPr>
        <w:rPr>
          <w:rFonts w:ascii="PT Astra Serif" w:eastAsia="Calibri" w:hAnsi="PT Astra Serif"/>
          <w:sz w:val="24"/>
          <w:szCs w:val="28"/>
          <w:lang w:eastAsia="ru-RU"/>
        </w:rPr>
      </w:pPr>
      <w:r>
        <w:rPr>
          <w:rFonts w:ascii="PT Astra Serif" w:hAnsi="PT Astra Serif"/>
          <w:szCs w:val="28"/>
        </w:rPr>
        <w:br w:type="page"/>
      </w:r>
    </w:p>
    <w:p w:rsidR="004B66F6" w:rsidRDefault="004B66F6" w:rsidP="004B66F6">
      <w:pPr>
        <w:pStyle w:val="1"/>
        <w:spacing w:after="60" w:line="240" w:lineRule="auto"/>
        <w:ind w:left="646"/>
        <w:jc w:val="center"/>
        <w:rPr>
          <w:rFonts w:ascii="Times New Roman" w:hAnsi="Times New Roman" w:cs="Times New Roman"/>
          <w:caps/>
          <w:sz w:val="24"/>
          <w:szCs w:val="24"/>
        </w:rPr>
      </w:pPr>
      <w:bookmarkStart w:id="2" w:name="_Toc333225759"/>
      <w:r w:rsidRPr="000F5AB9">
        <w:rPr>
          <w:rFonts w:ascii="Times New Roman" w:hAnsi="Times New Roman" w:cs="Times New Roman"/>
          <w:caps/>
          <w:color w:val="000000" w:themeColor="text1"/>
          <w:sz w:val="24"/>
          <w:szCs w:val="24"/>
        </w:rPr>
        <w:lastRenderedPageBreak/>
        <w:t>2. СВЕДЕНИЯ О ВИДАХ, НАЗНАЧЕНИИ И НАИМЕНОВАНИЯХ ПЛАНИРУЕМЫХ Д</w:t>
      </w:r>
      <w:r>
        <w:rPr>
          <w:rFonts w:ascii="Times New Roman" w:hAnsi="Times New Roman" w:cs="Times New Roman"/>
          <w:caps/>
          <w:color w:val="000000" w:themeColor="text1"/>
          <w:sz w:val="24"/>
          <w:szCs w:val="24"/>
        </w:rPr>
        <w:t xml:space="preserve">ЛЯ РАЗМЕЩЕНИЯ ОБЪЕКТОВ МЕСТНОГО </w:t>
      </w:r>
      <w:r w:rsidRPr="000F5AB9">
        <w:rPr>
          <w:rFonts w:ascii="Times New Roman" w:hAnsi="Times New Roman" w:cs="Times New Roman"/>
          <w:caps/>
          <w:color w:val="000000" w:themeColor="text1"/>
          <w:sz w:val="24"/>
          <w:szCs w:val="24"/>
        </w:rPr>
        <w:t>ЗНАЧЕНИЯ ГОРОДСКОГО ОКРУГА, ИХ ОСНОВНЫЕ ХАРАКТЕРИСТИКИ, МЕСТОПОЛОЖЕНИЕ</w:t>
      </w:r>
      <w:r>
        <w:rPr>
          <w:rFonts w:ascii="Times New Roman" w:hAnsi="Times New Roman" w:cs="Times New Roman"/>
          <w:caps/>
          <w:sz w:val="24"/>
          <w:szCs w:val="24"/>
        </w:rPr>
        <w:t>.</w:t>
      </w:r>
    </w:p>
    <w:p w:rsidR="004B66F6" w:rsidRDefault="004B66F6" w:rsidP="004B66F6">
      <w:pPr>
        <w:jc w:val="both"/>
        <w:rPr>
          <w:lang w:eastAsia="ru-RU"/>
        </w:rPr>
      </w:pPr>
    </w:p>
    <w:p w:rsidR="004B66F6" w:rsidRDefault="004B66F6" w:rsidP="004B66F6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Внесение изменений в генеральный план города Ульяновска направлено на изменение и к</w:t>
      </w:r>
      <w:r>
        <w:rPr>
          <w:rFonts w:ascii="Times New Roman" w:hAnsi="Times New Roman"/>
          <w:sz w:val="24"/>
          <w:szCs w:val="24"/>
        </w:rPr>
        <w:t>орректировку части функциональных зон в связи с изменением направления дальнейшего развития территории,</w:t>
      </w:r>
      <w:r>
        <w:rPr>
          <w:rFonts w:ascii="Times New Roman" w:hAnsi="Times New Roman"/>
          <w:sz w:val="24"/>
          <w:szCs w:val="24"/>
          <w:lang w:eastAsia="ru-RU"/>
        </w:rPr>
        <w:t xml:space="preserve"> изменение </w:t>
      </w:r>
      <w:r>
        <w:rPr>
          <w:rFonts w:ascii="Times New Roman" w:hAnsi="Times New Roman"/>
          <w:sz w:val="24"/>
          <w:szCs w:val="24"/>
        </w:rPr>
        <w:t>функциональных зон в части территорий, расположенных в северо-восточной части кадастрового квартала 73:24:021115 в Заволжском районе города Ульяновска.</w:t>
      </w:r>
    </w:p>
    <w:p w:rsidR="004B66F6" w:rsidRDefault="004B66F6" w:rsidP="004B66F6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Корректировка различных функциональных зон на функциональную зону «территории коттеджной и усадебной застройки» направлена на дальнейшее формирование земельных участков для последующего предоставления многодетным семьям на данной территории.</w:t>
      </w:r>
    </w:p>
    <w:p w:rsidR="004B66F6" w:rsidRDefault="004B66F6" w:rsidP="004B66F6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границах проектирования (в части действующего функционального зонирования) планируются к размещению следующие объекты местного значения:</w:t>
      </w:r>
    </w:p>
    <w:p w:rsidR="004B66F6" w:rsidRPr="00B11510" w:rsidRDefault="004B66F6" w:rsidP="004B66F6">
      <w:pPr>
        <w:spacing w:after="0" w:line="36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B11510">
        <w:rPr>
          <w:rFonts w:ascii="PT Astra Serif" w:hAnsi="PT Astra Serif"/>
          <w:sz w:val="24"/>
          <w:szCs w:val="24"/>
        </w:rPr>
        <w:t xml:space="preserve">1) </w:t>
      </w:r>
      <w:r>
        <w:rPr>
          <w:rFonts w:ascii="PT Astra Serif" w:hAnsi="PT Astra Serif"/>
          <w:sz w:val="24"/>
          <w:szCs w:val="24"/>
        </w:rPr>
        <w:t>д</w:t>
      </w:r>
      <w:r w:rsidRPr="00B11510">
        <w:rPr>
          <w:rFonts w:ascii="PT Astra Serif" w:hAnsi="PT Astra Serif"/>
          <w:sz w:val="24"/>
          <w:szCs w:val="24"/>
        </w:rPr>
        <w:t>ошкольная образовательная организация</w:t>
      </w:r>
      <w:r>
        <w:rPr>
          <w:rFonts w:ascii="PT Astra Serif" w:hAnsi="PT Astra Serif"/>
          <w:sz w:val="24"/>
          <w:szCs w:val="24"/>
        </w:rPr>
        <w:t xml:space="preserve"> - </w:t>
      </w:r>
      <w:r w:rsidRPr="00B11510">
        <w:rPr>
          <w:rFonts w:ascii="PT Astra Serif" w:hAnsi="PT Astra Serif"/>
          <w:sz w:val="24"/>
          <w:szCs w:val="28"/>
        </w:rPr>
        <w:t xml:space="preserve">восточнее </w:t>
      </w:r>
      <w:proofErr w:type="spellStart"/>
      <w:r w:rsidRPr="00B11510">
        <w:rPr>
          <w:rFonts w:ascii="PT Astra Serif" w:hAnsi="PT Astra Serif"/>
          <w:sz w:val="24"/>
          <w:szCs w:val="28"/>
        </w:rPr>
        <w:t>пр-кта</w:t>
      </w:r>
      <w:proofErr w:type="spellEnd"/>
      <w:r w:rsidRPr="00B11510">
        <w:rPr>
          <w:rFonts w:ascii="PT Astra Serif" w:hAnsi="PT Astra Serif"/>
          <w:sz w:val="24"/>
          <w:szCs w:val="28"/>
        </w:rPr>
        <w:t xml:space="preserve"> Дружбы Народов на продолжении </w:t>
      </w:r>
      <w:proofErr w:type="spellStart"/>
      <w:r w:rsidRPr="00B11510">
        <w:rPr>
          <w:rFonts w:ascii="PT Astra Serif" w:hAnsi="PT Astra Serif"/>
          <w:sz w:val="24"/>
          <w:szCs w:val="28"/>
        </w:rPr>
        <w:t>пр-кта</w:t>
      </w:r>
      <w:proofErr w:type="spellEnd"/>
      <w:r w:rsidRPr="00B11510">
        <w:rPr>
          <w:rFonts w:ascii="PT Astra Serif" w:hAnsi="PT Astra Serif"/>
          <w:sz w:val="24"/>
          <w:szCs w:val="28"/>
        </w:rPr>
        <w:t xml:space="preserve"> Антонова</w:t>
      </w:r>
      <w:r>
        <w:rPr>
          <w:rFonts w:ascii="PT Astra Serif" w:hAnsi="PT Astra Serif"/>
          <w:sz w:val="24"/>
        </w:rPr>
        <w:t xml:space="preserve"> (квартал Д)</w:t>
      </w:r>
      <w:r w:rsidRPr="00B11510">
        <w:rPr>
          <w:rFonts w:ascii="PT Astra Serif" w:hAnsi="PT Astra Serif"/>
          <w:sz w:val="24"/>
        </w:rPr>
        <w:t xml:space="preserve">, ориентировочная </w:t>
      </w:r>
      <w:r>
        <w:rPr>
          <w:rFonts w:ascii="PT Astra Serif" w:hAnsi="PT Astra Serif"/>
          <w:sz w:val="24"/>
        </w:rPr>
        <w:t xml:space="preserve">площадь территории 7 995,9 </w:t>
      </w:r>
      <w:proofErr w:type="spellStart"/>
      <w:r>
        <w:rPr>
          <w:rFonts w:ascii="PT Astra Serif" w:hAnsi="PT Astra Serif"/>
          <w:sz w:val="24"/>
        </w:rPr>
        <w:t>кв.м</w:t>
      </w:r>
      <w:proofErr w:type="spellEnd"/>
      <w:r>
        <w:rPr>
          <w:rFonts w:ascii="PT Astra Serif" w:hAnsi="PT Astra Serif"/>
          <w:sz w:val="24"/>
        </w:rPr>
        <w:t>.;</w:t>
      </w:r>
    </w:p>
    <w:p w:rsidR="004B66F6" w:rsidRPr="00B11510" w:rsidRDefault="004B66F6" w:rsidP="004B66F6">
      <w:pPr>
        <w:spacing w:after="0" w:line="360" w:lineRule="auto"/>
        <w:ind w:firstLine="567"/>
        <w:jc w:val="both"/>
        <w:rPr>
          <w:rFonts w:ascii="PT Astra Serif" w:hAnsi="PT Astra Serif"/>
          <w:sz w:val="28"/>
          <w:szCs w:val="24"/>
        </w:rPr>
      </w:pPr>
      <w:r>
        <w:rPr>
          <w:rFonts w:ascii="PT Astra Serif" w:hAnsi="PT Astra Serif"/>
          <w:sz w:val="24"/>
          <w:szCs w:val="24"/>
        </w:rPr>
        <w:t>2) д</w:t>
      </w:r>
      <w:r w:rsidRPr="00B11510">
        <w:rPr>
          <w:rFonts w:ascii="PT Astra Serif" w:hAnsi="PT Astra Serif"/>
          <w:sz w:val="24"/>
          <w:szCs w:val="24"/>
        </w:rPr>
        <w:t>ошкольная образовательная организация</w:t>
      </w:r>
      <w:r>
        <w:rPr>
          <w:rFonts w:ascii="PT Astra Serif" w:hAnsi="PT Astra Serif"/>
          <w:sz w:val="24"/>
          <w:szCs w:val="24"/>
        </w:rPr>
        <w:t xml:space="preserve"> - </w:t>
      </w:r>
      <w:r w:rsidRPr="00B11510">
        <w:rPr>
          <w:rFonts w:ascii="PT Astra Serif" w:hAnsi="PT Astra Serif"/>
          <w:sz w:val="24"/>
          <w:szCs w:val="28"/>
        </w:rPr>
        <w:t xml:space="preserve">восточнее </w:t>
      </w:r>
      <w:proofErr w:type="spellStart"/>
      <w:r w:rsidRPr="00B11510">
        <w:rPr>
          <w:rFonts w:ascii="PT Astra Serif" w:hAnsi="PT Astra Serif"/>
          <w:sz w:val="24"/>
          <w:szCs w:val="28"/>
        </w:rPr>
        <w:t>пр-кта</w:t>
      </w:r>
      <w:proofErr w:type="spellEnd"/>
      <w:r w:rsidRPr="00B11510">
        <w:rPr>
          <w:rFonts w:ascii="PT Astra Serif" w:hAnsi="PT Astra Serif"/>
          <w:sz w:val="24"/>
          <w:szCs w:val="28"/>
        </w:rPr>
        <w:t xml:space="preserve"> Дружбы Народов на продолжении </w:t>
      </w:r>
      <w:proofErr w:type="spellStart"/>
      <w:r w:rsidRPr="00B11510">
        <w:rPr>
          <w:rFonts w:ascii="PT Astra Serif" w:hAnsi="PT Astra Serif"/>
          <w:sz w:val="24"/>
          <w:szCs w:val="28"/>
        </w:rPr>
        <w:t>пр-кта</w:t>
      </w:r>
      <w:proofErr w:type="spellEnd"/>
      <w:r w:rsidRPr="00B11510">
        <w:rPr>
          <w:rFonts w:ascii="PT Astra Serif" w:hAnsi="PT Astra Serif"/>
          <w:sz w:val="24"/>
          <w:szCs w:val="28"/>
        </w:rPr>
        <w:t xml:space="preserve"> Антонова (квартал Д), ориентировочная площадь территории </w:t>
      </w:r>
      <w:r>
        <w:rPr>
          <w:rFonts w:ascii="PT Astra Serif" w:hAnsi="PT Astra Serif"/>
          <w:sz w:val="24"/>
          <w:szCs w:val="28"/>
        </w:rPr>
        <w:t xml:space="preserve">           </w:t>
      </w:r>
      <w:r w:rsidRPr="00B11510">
        <w:rPr>
          <w:rFonts w:ascii="PT Astra Serif" w:hAnsi="PT Astra Serif"/>
          <w:sz w:val="24"/>
          <w:szCs w:val="28"/>
        </w:rPr>
        <w:t xml:space="preserve">23500,0 </w:t>
      </w:r>
      <w:proofErr w:type="spellStart"/>
      <w:r w:rsidRPr="00B11510">
        <w:rPr>
          <w:rFonts w:ascii="PT Astra Serif" w:hAnsi="PT Astra Serif"/>
          <w:sz w:val="24"/>
          <w:szCs w:val="28"/>
        </w:rPr>
        <w:t>кв.м</w:t>
      </w:r>
      <w:proofErr w:type="spellEnd"/>
      <w:r>
        <w:rPr>
          <w:rFonts w:ascii="PT Astra Serif" w:hAnsi="PT Astra Serif"/>
          <w:sz w:val="24"/>
          <w:szCs w:val="28"/>
        </w:rPr>
        <w:t>.;</w:t>
      </w:r>
    </w:p>
    <w:p w:rsidR="004B66F6" w:rsidRPr="00B11510" w:rsidRDefault="004B66F6" w:rsidP="004B66F6">
      <w:pPr>
        <w:spacing w:after="0" w:line="360" w:lineRule="auto"/>
        <w:ind w:firstLine="567"/>
        <w:jc w:val="both"/>
        <w:rPr>
          <w:rFonts w:ascii="PT Astra Serif" w:hAnsi="PT Astra Serif"/>
          <w:sz w:val="28"/>
          <w:szCs w:val="24"/>
        </w:rPr>
      </w:pPr>
      <w:r>
        <w:rPr>
          <w:rFonts w:ascii="PT Astra Serif" w:hAnsi="PT Astra Serif"/>
          <w:sz w:val="24"/>
          <w:szCs w:val="24"/>
        </w:rPr>
        <w:t>3) о</w:t>
      </w:r>
      <w:r w:rsidRPr="00B11510">
        <w:rPr>
          <w:rFonts w:ascii="PT Astra Serif" w:hAnsi="PT Astra Serif"/>
          <w:sz w:val="24"/>
          <w:szCs w:val="24"/>
        </w:rPr>
        <w:t>бщеобразовательная организация</w:t>
      </w:r>
      <w:r>
        <w:rPr>
          <w:rFonts w:ascii="PT Astra Serif" w:hAnsi="PT Astra Serif"/>
          <w:sz w:val="24"/>
          <w:szCs w:val="24"/>
        </w:rPr>
        <w:t xml:space="preserve"> - </w:t>
      </w:r>
      <w:r>
        <w:rPr>
          <w:rFonts w:ascii="PT Astra Serif" w:hAnsi="PT Astra Serif"/>
          <w:sz w:val="24"/>
          <w:szCs w:val="28"/>
        </w:rPr>
        <w:t>(ш</w:t>
      </w:r>
      <w:r w:rsidRPr="00B11510">
        <w:rPr>
          <w:rFonts w:ascii="PT Astra Serif" w:hAnsi="PT Astra Serif"/>
          <w:sz w:val="24"/>
          <w:szCs w:val="28"/>
        </w:rPr>
        <w:t xml:space="preserve">кола старших и младших классов) восточнее </w:t>
      </w:r>
      <w:proofErr w:type="spellStart"/>
      <w:r w:rsidRPr="00B11510">
        <w:rPr>
          <w:rFonts w:ascii="PT Astra Serif" w:hAnsi="PT Astra Serif"/>
          <w:sz w:val="24"/>
          <w:szCs w:val="28"/>
        </w:rPr>
        <w:t>пр-кта</w:t>
      </w:r>
      <w:proofErr w:type="spellEnd"/>
      <w:r w:rsidRPr="00B11510">
        <w:rPr>
          <w:rFonts w:ascii="PT Astra Serif" w:hAnsi="PT Astra Serif"/>
          <w:sz w:val="24"/>
          <w:szCs w:val="28"/>
        </w:rPr>
        <w:t xml:space="preserve"> Дружбы Народов на продолжении </w:t>
      </w:r>
      <w:proofErr w:type="spellStart"/>
      <w:r w:rsidRPr="00B11510">
        <w:rPr>
          <w:rFonts w:ascii="PT Astra Serif" w:hAnsi="PT Astra Serif"/>
          <w:sz w:val="24"/>
          <w:szCs w:val="28"/>
        </w:rPr>
        <w:t>пр-кта</w:t>
      </w:r>
      <w:proofErr w:type="spellEnd"/>
      <w:r w:rsidRPr="00B11510">
        <w:rPr>
          <w:rFonts w:ascii="PT Astra Serif" w:hAnsi="PT Astra Serif"/>
          <w:sz w:val="24"/>
          <w:szCs w:val="28"/>
        </w:rPr>
        <w:t xml:space="preserve"> Антонова (квартал Д), ориентировочная площадь территории 26 423,8 </w:t>
      </w:r>
      <w:proofErr w:type="spellStart"/>
      <w:r w:rsidRPr="00B11510">
        <w:rPr>
          <w:rFonts w:ascii="PT Astra Serif" w:hAnsi="PT Astra Serif"/>
          <w:sz w:val="24"/>
          <w:szCs w:val="28"/>
        </w:rPr>
        <w:t>кв.м</w:t>
      </w:r>
      <w:proofErr w:type="spellEnd"/>
      <w:r w:rsidRPr="00B11510">
        <w:rPr>
          <w:rFonts w:ascii="PT Astra Serif" w:hAnsi="PT Astra Serif"/>
          <w:sz w:val="24"/>
          <w:szCs w:val="28"/>
        </w:rPr>
        <w:t>.</w:t>
      </w:r>
    </w:p>
    <w:p w:rsidR="004B66F6" w:rsidRDefault="004B66F6" w:rsidP="004B66F6">
      <w:pPr>
        <w:ind w:firstLine="709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bookmarkEnd w:id="2"/>
    <w:p w:rsidR="004B66F6" w:rsidRDefault="004B66F6" w:rsidP="004B66F6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 ПАРАМЕТРЫ ФУНКЦИОНАЛЬНЫХ ЗОН, СВЕДЕНИЯ О ПЛАНИРУЕМЫХ ДЛЯ РАЗМЕЩЕНИЯ В НИХ ОБЪЕКТАХ ФЕДЕРАЛЬНОГО ЗНАЧЕНИЯ, ОБЪЕКТАХ РЕГИОНАЛЬНОГО ЗНАЧЕНИЯ, ОБЪЕКТАХ МЕСТНОГО ЗНАЧЕНИЯ.</w:t>
      </w:r>
    </w:p>
    <w:p w:rsidR="004B66F6" w:rsidRDefault="004B66F6" w:rsidP="004B66F6">
      <w:pPr>
        <w:keepNext/>
        <w:tabs>
          <w:tab w:val="left" w:pos="1418"/>
          <w:tab w:val="left" w:pos="1701"/>
        </w:tabs>
        <w:spacing w:before="360" w:after="120" w:line="240" w:lineRule="auto"/>
        <w:ind w:right="284"/>
        <w:jc w:val="center"/>
        <w:outlineLvl w:val="0"/>
        <w:rPr>
          <w:rFonts w:ascii="Times New Roman" w:hAnsi="Times New Roman"/>
          <w:b/>
          <w:bCs/>
          <w:color w:val="000000"/>
          <w:kern w:val="28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kern w:val="28"/>
          <w:sz w:val="24"/>
          <w:szCs w:val="24"/>
        </w:rPr>
        <w:t>Параметры функциональных зон.</w:t>
      </w:r>
    </w:p>
    <w:tbl>
      <w:tblPr>
        <w:tblW w:w="68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9"/>
        <w:gridCol w:w="3967"/>
        <w:gridCol w:w="2202"/>
      </w:tblGrid>
      <w:tr w:rsidR="004B66F6" w:rsidTr="00CB59CF">
        <w:trPr>
          <w:jc w:val="center"/>
        </w:trPr>
        <w:tc>
          <w:tcPr>
            <w:tcW w:w="699" w:type="dxa"/>
            <w:vAlign w:val="center"/>
          </w:tcPr>
          <w:p w:rsidR="004B66F6" w:rsidRDefault="004B66F6" w:rsidP="00CB59CF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№№</w:t>
            </w:r>
          </w:p>
          <w:p w:rsidR="004B66F6" w:rsidRDefault="004B66F6" w:rsidP="00CB59CF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3967" w:type="dxa"/>
            <w:vAlign w:val="center"/>
          </w:tcPr>
          <w:p w:rsidR="004B66F6" w:rsidRDefault="004B66F6" w:rsidP="00CB59CF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 функциональной зоны</w:t>
            </w:r>
          </w:p>
        </w:tc>
        <w:tc>
          <w:tcPr>
            <w:tcW w:w="2202" w:type="dxa"/>
            <w:vAlign w:val="center"/>
          </w:tcPr>
          <w:p w:rsidR="004B66F6" w:rsidRDefault="004B66F6" w:rsidP="00CB59CF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Ориентировочная площадь, га</w:t>
            </w:r>
          </w:p>
        </w:tc>
      </w:tr>
      <w:tr w:rsidR="004B66F6" w:rsidTr="00CB59CF">
        <w:trPr>
          <w:jc w:val="center"/>
        </w:trPr>
        <w:tc>
          <w:tcPr>
            <w:tcW w:w="699" w:type="dxa"/>
          </w:tcPr>
          <w:p w:rsidR="004B66F6" w:rsidRDefault="004B66F6" w:rsidP="00CB59CF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67" w:type="dxa"/>
          </w:tcPr>
          <w:p w:rsidR="004B66F6" w:rsidRDefault="004B66F6" w:rsidP="00CB59CF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«территории коттеджной и усадебной застройки»</w:t>
            </w:r>
          </w:p>
        </w:tc>
        <w:tc>
          <w:tcPr>
            <w:tcW w:w="2202" w:type="dxa"/>
          </w:tcPr>
          <w:p w:rsidR="004B66F6" w:rsidRDefault="004B66F6" w:rsidP="00CB59CF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40,0</w:t>
            </w:r>
          </w:p>
        </w:tc>
      </w:tr>
      <w:tr w:rsidR="004B66F6" w:rsidTr="00CB59CF">
        <w:trPr>
          <w:jc w:val="center"/>
        </w:trPr>
        <w:tc>
          <w:tcPr>
            <w:tcW w:w="699" w:type="dxa"/>
          </w:tcPr>
          <w:p w:rsidR="004B66F6" w:rsidRDefault="004B66F6" w:rsidP="00CB59CF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7" w:type="dxa"/>
          </w:tcPr>
          <w:p w:rsidR="004B66F6" w:rsidRDefault="004B66F6" w:rsidP="00CB59CF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общественных центров с сопутствующей жилой застройкой (действующее функциональное зонирование)</w:t>
            </w:r>
          </w:p>
        </w:tc>
        <w:tc>
          <w:tcPr>
            <w:tcW w:w="2202" w:type="dxa"/>
          </w:tcPr>
          <w:p w:rsidR="004B66F6" w:rsidRDefault="004B66F6" w:rsidP="00CB59CF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5,79</w:t>
            </w:r>
          </w:p>
        </w:tc>
      </w:tr>
    </w:tbl>
    <w:p w:rsidR="004B66F6" w:rsidRDefault="004B66F6" w:rsidP="004B66F6">
      <w:pPr>
        <w:spacing w:after="0" w:line="360" w:lineRule="auto"/>
        <w:ind w:firstLine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границах проектирования (в части действующего функционального зонирования) планируются к размещению следующие объекты местного значения:</w:t>
      </w:r>
    </w:p>
    <w:p w:rsidR="004B66F6" w:rsidRPr="00B11510" w:rsidRDefault="004B66F6" w:rsidP="004B66F6">
      <w:pPr>
        <w:spacing w:after="0" w:line="360" w:lineRule="auto"/>
        <w:ind w:firstLine="566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1) д</w:t>
      </w:r>
      <w:r w:rsidRPr="00B11510">
        <w:rPr>
          <w:rFonts w:ascii="PT Astra Serif" w:hAnsi="PT Astra Serif"/>
          <w:sz w:val="24"/>
          <w:szCs w:val="24"/>
        </w:rPr>
        <w:t>ошкольная образовательная организация</w:t>
      </w:r>
      <w:r>
        <w:rPr>
          <w:rFonts w:ascii="PT Astra Serif" w:hAnsi="PT Astra Serif"/>
          <w:sz w:val="24"/>
          <w:szCs w:val="24"/>
        </w:rPr>
        <w:t xml:space="preserve"> - </w:t>
      </w:r>
      <w:r w:rsidRPr="00B11510">
        <w:rPr>
          <w:rFonts w:ascii="PT Astra Serif" w:hAnsi="PT Astra Serif"/>
          <w:sz w:val="24"/>
          <w:szCs w:val="28"/>
        </w:rPr>
        <w:t xml:space="preserve">восточнее </w:t>
      </w:r>
      <w:proofErr w:type="spellStart"/>
      <w:r w:rsidRPr="00B11510">
        <w:rPr>
          <w:rFonts w:ascii="PT Astra Serif" w:hAnsi="PT Astra Serif"/>
          <w:sz w:val="24"/>
          <w:szCs w:val="28"/>
        </w:rPr>
        <w:t>пр-кта</w:t>
      </w:r>
      <w:proofErr w:type="spellEnd"/>
      <w:r w:rsidRPr="00B11510">
        <w:rPr>
          <w:rFonts w:ascii="PT Astra Serif" w:hAnsi="PT Astra Serif"/>
          <w:sz w:val="24"/>
          <w:szCs w:val="28"/>
        </w:rPr>
        <w:t xml:space="preserve"> Дружбы Народов на продолжении </w:t>
      </w:r>
      <w:proofErr w:type="spellStart"/>
      <w:r w:rsidRPr="00B11510">
        <w:rPr>
          <w:rFonts w:ascii="PT Astra Serif" w:hAnsi="PT Astra Serif"/>
          <w:sz w:val="24"/>
          <w:szCs w:val="28"/>
        </w:rPr>
        <w:t>пр-кта</w:t>
      </w:r>
      <w:proofErr w:type="spellEnd"/>
      <w:r w:rsidRPr="00B11510">
        <w:rPr>
          <w:rFonts w:ascii="PT Astra Serif" w:hAnsi="PT Astra Serif"/>
          <w:sz w:val="24"/>
          <w:szCs w:val="28"/>
        </w:rPr>
        <w:t xml:space="preserve"> Антонова</w:t>
      </w:r>
      <w:r>
        <w:rPr>
          <w:rFonts w:ascii="PT Astra Serif" w:hAnsi="PT Astra Serif"/>
          <w:sz w:val="24"/>
        </w:rPr>
        <w:t xml:space="preserve"> (квартал Д)</w:t>
      </w:r>
      <w:r w:rsidRPr="00B11510">
        <w:rPr>
          <w:rFonts w:ascii="PT Astra Serif" w:hAnsi="PT Astra Serif"/>
          <w:sz w:val="24"/>
        </w:rPr>
        <w:t xml:space="preserve">, ориентировочная </w:t>
      </w:r>
      <w:r>
        <w:rPr>
          <w:rFonts w:ascii="PT Astra Serif" w:hAnsi="PT Astra Serif"/>
          <w:sz w:val="24"/>
        </w:rPr>
        <w:t xml:space="preserve">площадь территории 7 995,9 </w:t>
      </w:r>
      <w:proofErr w:type="spellStart"/>
      <w:r>
        <w:rPr>
          <w:rFonts w:ascii="PT Astra Serif" w:hAnsi="PT Astra Serif"/>
          <w:sz w:val="24"/>
        </w:rPr>
        <w:t>кв.м</w:t>
      </w:r>
      <w:proofErr w:type="spellEnd"/>
      <w:r>
        <w:rPr>
          <w:rFonts w:ascii="PT Astra Serif" w:hAnsi="PT Astra Serif"/>
          <w:sz w:val="24"/>
        </w:rPr>
        <w:t>.;</w:t>
      </w:r>
    </w:p>
    <w:p w:rsidR="004B66F6" w:rsidRDefault="004B66F6" w:rsidP="004B66F6">
      <w:pPr>
        <w:spacing w:after="0" w:line="360" w:lineRule="auto"/>
        <w:ind w:firstLine="566"/>
        <w:jc w:val="both"/>
        <w:rPr>
          <w:rFonts w:ascii="PT Astra Serif" w:hAnsi="PT Astra Serif"/>
          <w:sz w:val="28"/>
          <w:szCs w:val="24"/>
        </w:rPr>
      </w:pPr>
      <w:r>
        <w:rPr>
          <w:rFonts w:ascii="PT Astra Serif" w:hAnsi="PT Astra Serif"/>
          <w:sz w:val="24"/>
          <w:szCs w:val="24"/>
        </w:rPr>
        <w:t>2) д</w:t>
      </w:r>
      <w:r w:rsidRPr="00B11510">
        <w:rPr>
          <w:rFonts w:ascii="PT Astra Serif" w:hAnsi="PT Astra Serif"/>
          <w:sz w:val="24"/>
          <w:szCs w:val="24"/>
        </w:rPr>
        <w:t>ошкольная образовательная организация</w:t>
      </w:r>
      <w:r>
        <w:rPr>
          <w:rFonts w:ascii="PT Astra Serif" w:hAnsi="PT Astra Serif"/>
          <w:sz w:val="24"/>
          <w:szCs w:val="24"/>
        </w:rPr>
        <w:t xml:space="preserve"> - </w:t>
      </w:r>
      <w:r w:rsidRPr="00B11510">
        <w:rPr>
          <w:rFonts w:ascii="PT Astra Serif" w:hAnsi="PT Astra Serif"/>
          <w:sz w:val="24"/>
          <w:szCs w:val="28"/>
        </w:rPr>
        <w:t xml:space="preserve">восточнее </w:t>
      </w:r>
      <w:proofErr w:type="spellStart"/>
      <w:r w:rsidRPr="00B11510">
        <w:rPr>
          <w:rFonts w:ascii="PT Astra Serif" w:hAnsi="PT Astra Serif"/>
          <w:sz w:val="24"/>
          <w:szCs w:val="28"/>
        </w:rPr>
        <w:t>пр-кта</w:t>
      </w:r>
      <w:proofErr w:type="spellEnd"/>
      <w:r w:rsidRPr="00B11510">
        <w:rPr>
          <w:rFonts w:ascii="PT Astra Serif" w:hAnsi="PT Astra Serif"/>
          <w:sz w:val="24"/>
          <w:szCs w:val="28"/>
        </w:rPr>
        <w:t xml:space="preserve"> Дружбы Народов на продолжении </w:t>
      </w:r>
      <w:proofErr w:type="spellStart"/>
      <w:r w:rsidRPr="00B11510">
        <w:rPr>
          <w:rFonts w:ascii="PT Astra Serif" w:hAnsi="PT Astra Serif"/>
          <w:sz w:val="24"/>
          <w:szCs w:val="28"/>
        </w:rPr>
        <w:t>пр-кта</w:t>
      </w:r>
      <w:proofErr w:type="spellEnd"/>
      <w:r w:rsidRPr="00B11510">
        <w:rPr>
          <w:rFonts w:ascii="PT Astra Serif" w:hAnsi="PT Astra Serif"/>
          <w:sz w:val="24"/>
          <w:szCs w:val="28"/>
        </w:rPr>
        <w:t xml:space="preserve"> Антонова (квартал Д), ориентировочная площадь территории </w:t>
      </w:r>
      <w:r>
        <w:rPr>
          <w:rFonts w:ascii="PT Astra Serif" w:hAnsi="PT Astra Serif"/>
          <w:sz w:val="24"/>
          <w:szCs w:val="28"/>
        </w:rPr>
        <w:t xml:space="preserve">           </w:t>
      </w:r>
      <w:r w:rsidRPr="00B11510">
        <w:rPr>
          <w:rFonts w:ascii="PT Astra Serif" w:hAnsi="PT Astra Serif"/>
          <w:sz w:val="24"/>
          <w:szCs w:val="28"/>
        </w:rPr>
        <w:t xml:space="preserve">23500,0 </w:t>
      </w:r>
      <w:proofErr w:type="spellStart"/>
      <w:r w:rsidRPr="00B11510">
        <w:rPr>
          <w:rFonts w:ascii="PT Astra Serif" w:hAnsi="PT Astra Serif"/>
          <w:sz w:val="24"/>
          <w:szCs w:val="28"/>
        </w:rPr>
        <w:t>кв.м</w:t>
      </w:r>
      <w:proofErr w:type="spellEnd"/>
      <w:r>
        <w:rPr>
          <w:rFonts w:ascii="PT Astra Serif" w:hAnsi="PT Astra Serif"/>
          <w:sz w:val="24"/>
          <w:szCs w:val="28"/>
        </w:rPr>
        <w:t>.;</w:t>
      </w:r>
    </w:p>
    <w:p w:rsidR="004B66F6" w:rsidRPr="003332E3" w:rsidRDefault="004B66F6" w:rsidP="004B66F6">
      <w:pPr>
        <w:spacing w:after="0" w:line="360" w:lineRule="auto"/>
        <w:ind w:firstLine="566"/>
        <w:jc w:val="both"/>
        <w:rPr>
          <w:rFonts w:ascii="PT Astra Serif" w:hAnsi="PT Astra Serif"/>
          <w:sz w:val="28"/>
          <w:szCs w:val="24"/>
        </w:rPr>
      </w:pPr>
      <w:r>
        <w:rPr>
          <w:rFonts w:ascii="PT Astra Serif" w:hAnsi="PT Astra Serif"/>
          <w:sz w:val="24"/>
          <w:szCs w:val="24"/>
        </w:rPr>
        <w:t>3) о</w:t>
      </w:r>
      <w:r w:rsidRPr="00B11510">
        <w:rPr>
          <w:rFonts w:ascii="PT Astra Serif" w:hAnsi="PT Astra Serif"/>
          <w:sz w:val="24"/>
          <w:szCs w:val="24"/>
        </w:rPr>
        <w:t>бщеобразовательная организация</w:t>
      </w:r>
      <w:r>
        <w:rPr>
          <w:rFonts w:ascii="PT Astra Serif" w:hAnsi="PT Astra Serif"/>
          <w:sz w:val="24"/>
          <w:szCs w:val="24"/>
        </w:rPr>
        <w:t xml:space="preserve"> - </w:t>
      </w:r>
      <w:r>
        <w:rPr>
          <w:rFonts w:ascii="PT Astra Serif" w:hAnsi="PT Astra Serif"/>
          <w:sz w:val="24"/>
          <w:szCs w:val="28"/>
        </w:rPr>
        <w:t>(ш</w:t>
      </w:r>
      <w:r w:rsidRPr="00B11510">
        <w:rPr>
          <w:rFonts w:ascii="PT Astra Serif" w:hAnsi="PT Astra Serif"/>
          <w:sz w:val="24"/>
          <w:szCs w:val="28"/>
        </w:rPr>
        <w:t xml:space="preserve">кола старших и младших классов) восточнее </w:t>
      </w:r>
      <w:proofErr w:type="spellStart"/>
      <w:r w:rsidRPr="00B11510">
        <w:rPr>
          <w:rFonts w:ascii="PT Astra Serif" w:hAnsi="PT Astra Serif"/>
          <w:sz w:val="24"/>
          <w:szCs w:val="28"/>
        </w:rPr>
        <w:t>пр-кта</w:t>
      </w:r>
      <w:proofErr w:type="spellEnd"/>
      <w:r w:rsidRPr="00B11510">
        <w:rPr>
          <w:rFonts w:ascii="PT Astra Serif" w:hAnsi="PT Astra Serif"/>
          <w:sz w:val="24"/>
          <w:szCs w:val="28"/>
        </w:rPr>
        <w:t xml:space="preserve"> Дружбы Народов на продолжении </w:t>
      </w:r>
      <w:proofErr w:type="spellStart"/>
      <w:r w:rsidRPr="00B11510">
        <w:rPr>
          <w:rFonts w:ascii="PT Astra Serif" w:hAnsi="PT Astra Serif"/>
          <w:sz w:val="24"/>
          <w:szCs w:val="28"/>
        </w:rPr>
        <w:t>пр-кта</w:t>
      </w:r>
      <w:proofErr w:type="spellEnd"/>
      <w:r w:rsidRPr="00B11510">
        <w:rPr>
          <w:rFonts w:ascii="PT Astra Serif" w:hAnsi="PT Astra Serif"/>
          <w:sz w:val="24"/>
          <w:szCs w:val="28"/>
        </w:rPr>
        <w:t xml:space="preserve"> Антонова (квартал Д), ориентировочная площадь территории 26 423,8 </w:t>
      </w:r>
      <w:proofErr w:type="spellStart"/>
      <w:r w:rsidRPr="00B11510">
        <w:rPr>
          <w:rFonts w:ascii="PT Astra Serif" w:hAnsi="PT Astra Serif"/>
          <w:sz w:val="24"/>
          <w:szCs w:val="28"/>
        </w:rPr>
        <w:t>кв.м</w:t>
      </w:r>
      <w:proofErr w:type="spellEnd"/>
      <w:r w:rsidRPr="00B11510">
        <w:rPr>
          <w:rFonts w:ascii="PT Astra Serif" w:hAnsi="PT Astra Serif"/>
          <w:sz w:val="24"/>
          <w:szCs w:val="28"/>
        </w:rPr>
        <w:t>.</w:t>
      </w:r>
    </w:p>
    <w:p w:rsidR="004B66F6" w:rsidRDefault="004B66F6" w:rsidP="004B66F6">
      <w:pPr>
        <w:rPr>
          <w:rFonts w:ascii="PT Astra Serif" w:eastAsia="Calibri" w:hAnsi="PT Astra Serif"/>
          <w:szCs w:val="24"/>
          <w:lang w:eastAsia="ru-RU"/>
        </w:rPr>
      </w:pPr>
      <w:r>
        <w:rPr>
          <w:rFonts w:ascii="PT Astra Serif" w:hAnsi="PT Astra Serif"/>
        </w:rPr>
        <w:br w:type="page"/>
      </w:r>
    </w:p>
    <w:p w:rsidR="004B66F6" w:rsidRPr="00830648" w:rsidRDefault="004B66F6" w:rsidP="004B66F6">
      <w:pPr>
        <w:pStyle w:val="1"/>
        <w:spacing w:before="0"/>
        <w:ind w:left="644"/>
        <w:jc w:val="center"/>
        <w:rPr>
          <w:rFonts w:ascii="Times New Roman" w:hAnsi="Times New Roman" w:cs="Times New Roman"/>
          <w:caps/>
          <w:color w:val="000000" w:themeColor="text1"/>
          <w:sz w:val="24"/>
          <w:szCs w:val="24"/>
        </w:rPr>
      </w:pPr>
      <w:r w:rsidRPr="00830648">
        <w:rPr>
          <w:rFonts w:ascii="Times New Roman" w:hAnsi="Times New Roman" w:cs="Times New Roman"/>
          <w:caps/>
          <w:color w:val="000000" w:themeColor="text1"/>
          <w:sz w:val="24"/>
          <w:szCs w:val="24"/>
        </w:rPr>
        <w:lastRenderedPageBreak/>
        <w:t>ОСНОВНЫЕ ИСТОЧНИКИ ИНФОРМАЦИИ</w:t>
      </w:r>
    </w:p>
    <w:p w:rsidR="004B66F6" w:rsidRDefault="004B66F6" w:rsidP="004B66F6">
      <w:pPr>
        <w:rPr>
          <w:lang w:eastAsia="ru-RU"/>
        </w:rPr>
      </w:pPr>
    </w:p>
    <w:p w:rsidR="004B66F6" w:rsidRDefault="004B66F6" w:rsidP="004B66F6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основу разработки проекта внесения изменений в Генеральный план города Ульяновска положена следующая законодательная и методическая документация:</w:t>
      </w:r>
    </w:p>
    <w:p w:rsidR="004B66F6" w:rsidRDefault="004B66F6" w:rsidP="004B66F6">
      <w:pPr>
        <w:tabs>
          <w:tab w:val="left" w:pos="-4962"/>
          <w:tab w:val="center" w:pos="395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Градостроительный кодекс Российской Федерации;</w:t>
      </w:r>
    </w:p>
    <w:p w:rsidR="004B66F6" w:rsidRDefault="004B66F6" w:rsidP="004B66F6">
      <w:pPr>
        <w:pStyle w:val="31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Земельный кодекс Российской Федерации;</w:t>
      </w:r>
    </w:p>
    <w:p w:rsidR="004B66F6" w:rsidRDefault="004B66F6" w:rsidP="004B66F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Федеральный закон от 06.10.2003 № 131-ФЗ «Об общих принципах организации местного самоуправления в Российской Федерации»; </w:t>
      </w:r>
    </w:p>
    <w:p w:rsidR="004B66F6" w:rsidRDefault="004B66F6" w:rsidP="004B66F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Федеральный закон от 21.12.2004 № 172-ФЗ «О переводе земель или земельных участков из одной категории в другую»;</w:t>
      </w:r>
    </w:p>
    <w:p w:rsidR="004B66F6" w:rsidRDefault="004B66F6" w:rsidP="004B66F6">
      <w:pPr>
        <w:pStyle w:val="31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Федеральный закон от 10.01.2002 № 7-ФЗ «Об охране окружающей среды»;</w:t>
      </w:r>
    </w:p>
    <w:p w:rsidR="004B66F6" w:rsidRDefault="004B66F6" w:rsidP="004B66F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Федеральный закон от 27.12.2002 № 184-ФЗ «О техническом регулировании»;</w:t>
      </w:r>
    </w:p>
    <w:p w:rsidR="004B66F6" w:rsidRDefault="004B66F6" w:rsidP="004B66F6">
      <w:pPr>
        <w:pStyle w:val="31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постановление Главного государственного санитарного врача Российской Федерации от 25.09.2007 № 74 «О введении в действие новой редакции санитарно-эпидемиологических правил и нормативов СанПиН 2.2.1/2.1.1.1200-03 «Санитарно-защитные зоны и санитарная классификация предприятий, сооружений и иных объектов»;</w:t>
      </w:r>
    </w:p>
    <w:p w:rsidR="004B66F6" w:rsidRDefault="004B66F6" w:rsidP="004B66F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СП 34.13330.2021 «Свод правил. Автомобильные дороги. Актуализированная редакция СНиП 2.05.02-85*»;</w:t>
      </w:r>
    </w:p>
    <w:p w:rsidR="004B66F6" w:rsidRDefault="004B66F6" w:rsidP="004B66F6">
      <w:pPr>
        <w:pStyle w:val="4"/>
        <w:keepLines w:val="0"/>
        <w:spacing w:before="0" w:line="360" w:lineRule="auto"/>
        <w:jc w:val="both"/>
        <w:rPr>
          <w:rFonts w:ascii="Times New Roman" w:hAnsi="Times New Roman"/>
          <w:b/>
          <w:i w:val="0"/>
          <w:color w:val="auto"/>
          <w:sz w:val="24"/>
          <w:szCs w:val="24"/>
        </w:rPr>
      </w:pPr>
      <w:r>
        <w:rPr>
          <w:rFonts w:ascii="Times New Roman" w:hAnsi="Times New Roman"/>
          <w:i w:val="0"/>
          <w:color w:val="auto"/>
          <w:sz w:val="24"/>
          <w:szCs w:val="24"/>
        </w:rPr>
        <w:t>- СП 42.13330.2016. «Свод правил. Градостроительство. Планировка и застройка городских и сельских поселений. Актуализированная редакция СНиП 2.07.01-89*».».</w:t>
      </w:r>
    </w:p>
    <w:p w:rsidR="004B66F6" w:rsidRDefault="004B66F6" w:rsidP="004B66F6">
      <w:pPr>
        <w:pStyle w:val="31"/>
        <w:spacing w:after="0" w:line="360" w:lineRule="auto"/>
        <w:ind w:left="709" w:hanging="425"/>
        <w:jc w:val="both"/>
        <w:rPr>
          <w:rFonts w:ascii="Times New Roman" w:hAnsi="Times New Roman"/>
          <w:sz w:val="26"/>
          <w:szCs w:val="26"/>
        </w:rPr>
      </w:pPr>
    </w:p>
    <w:p w:rsidR="004B66F6" w:rsidRPr="002611EC" w:rsidRDefault="004B66F6" w:rsidP="004B66F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</w:t>
      </w:r>
    </w:p>
    <w:p w:rsidR="004B66F6" w:rsidRPr="00B11510" w:rsidRDefault="004B66F6" w:rsidP="004B66F6">
      <w:pPr>
        <w:pStyle w:val="aa"/>
        <w:spacing w:before="40" w:after="40" w:line="360" w:lineRule="auto"/>
        <w:ind w:left="0" w:firstLine="567"/>
        <w:jc w:val="both"/>
        <w:rPr>
          <w:rFonts w:ascii="PT Astra Serif" w:hAnsi="PT Astra Serif"/>
          <w:sz w:val="22"/>
        </w:rPr>
      </w:pPr>
    </w:p>
    <w:p w:rsidR="004B66F6" w:rsidRDefault="004B66F6" w:rsidP="004B66F6">
      <w:pPr>
        <w:jc w:val="both"/>
      </w:pPr>
    </w:p>
    <w:p w:rsidR="004B66F6" w:rsidRDefault="004B66F6" w:rsidP="004B66F6">
      <w:pPr>
        <w:jc w:val="both"/>
      </w:pPr>
    </w:p>
    <w:p w:rsidR="00AD4C2D" w:rsidRDefault="00AD4C2D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  <w:bookmarkStart w:id="3" w:name="_GoBack"/>
      <w:bookmarkEnd w:id="3"/>
    </w:p>
    <w:p w:rsidR="00AD4C2D" w:rsidRDefault="00AD4C2D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</w:p>
    <w:p w:rsidR="00AD4C2D" w:rsidRDefault="00AD4C2D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</w:p>
    <w:p w:rsidR="00AD4C2D" w:rsidRPr="00390415" w:rsidRDefault="00AD4C2D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</w:p>
    <w:sectPr w:rsidR="00AD4C2D" w:rsidRPr="00390415" w:rsidSect="00AD4C2D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1398" w:rsidRDefault="00301398" w:rsidP="00134836">
      <w:pPr>
        <w:spacing w:after="0" w:line="240" w:lineRule="auto"/>
      </w:pPr>
      <w:r>
        <w:separator/>
      </w:r>
    </w:p>
  </w:endnote>
  <w:endnote w:type="continuationSeparator" w:id="0">
    <w:p w:rsidR="00301398" w:rsidRDefault="00301398" w:rsidP="00134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PT Serif">
    <w:altName w:val="Times New Roman"/>
    <w:charset w:val="01"/>
    <w:family w:val="roman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66F6" w:rsidRDefault="004B66F6">
    <w:pPr>
      <w:pStyle w:val="a5"/>
      <w:framePr w:wrap="around" w:vAnchor="text" w:hAnchor="margin" w:xAlign="right" w:y="1"/>
      <w:rPr>
        <w:rStyle w:val="a9"/>
      </w:rPr>
    </w:pPr>
    <w:r>
      <w:fldChar w:fldCharType="begin"/>
    </w:r>
    <w:r>
      <w:rPr>
        <w:rStyle w:val="a9"/>
      </w:rPr>
      <w:instrText xml:space="preserve">PAGE  </w:instrText>
    </w:r>
    <w:r>
      <w:fldChar w:fldCharType="separate"/>
    </w:r>
    <w:r>
      <w:rPr>
        <w:rStyle w:val="a9"/>
        <w:noProof/>
      </w:rPr>
      <w:t>4</w:t>
    </w:r>
    <w:r>
      <w:fldChar w:fldCharType="end"/>
    </w:r>
  </w:p>
  <w:p w:rsidR="004B66F6" w:rsidRDefault="004B66F6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9470516"/>
      <w:docPartObj>
        <w:docPartGallery w:val="Page Numbers (Bottom of Page)"/>
        <w:docPartUnique/>
      </w:docPartObj>
    </w:sdtPr>
    <w:sdtContent>
      <w:p w:rsidR="004B66F6" w:rsidRDefault="004B66F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:rsidR="004B66F6" w:rsidRPr="009665C7" w:rsidRDefault="004B66F6">
    <w:pPr>
      <w:pStyle w:val="a5"/>
      <w:rPr>
        <w:color w:val="000000" w:themeColor="text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3417606"/>
      <w:docPartObj>
        <w:docPartGallery w:val="Page Numbers (Bottom of Page)"/>
        <w:docPartUnique/>
      </w:docPartObj>
    </w:sdtPr>
    <w:sdtContent>
      <w:p w:rsidR="004B66F6" w:rsidRDefault="004B66F6">
        <w:pPr>
          <w:pStyle w:val="a5"/>
          <w:jc w:val="right"/>
        </w:pPr>
        <w:r w:rsidRPr="00830648">
          <w:rPr>
            <w:color w:val="FFFFFF" w:themeColor="background1"/>
          </w:rPr>
          <w:fldChar w:fldCharType="begin"/>
        </w:r>
        <w:r w:rsidRPr="00830648">
          <w:rPr>
            <w:color w:val="FFFFFF" w:themeColor="background1"/>
          </w:rPr>
          <w:instrText>PAGE   \* MERGEFORMAT</w:instrText>
        </w:r>
        <w:r w:rsidRPr="00830648">
          <w:rPr>
            <w:color w:val="FFFFFF" w:themeColor="background1"/>
          </w:rPr>
          <w:fldChar w:fldCharType="separate"/>
        </w:r>
        <w:r>
          <w:rPr>
            <w:noProof/>
            <w:color w:val="FFFFFF" w:themeColor="background1"/>
          </w:rPr>
          <w:t>2</w:t>
        </w:r>
        <w:r w:rsidRPr="00830648">
          <w:rPr>
            <w:color w:val="FFFFFF" w:themeColor="background1"/>
          </w:rPr>
          <w:fldChar w:fldCharType="end"/>
        </w:r>
      </w:p>
    </w:sdtContent>
  </w:sdt>
  <w:p w:rsidR="004B66F6" w:rsidRDefault="004B66F6" w:rsidP="0025726D">
    <w:pPr>
      <w:pStyle w:val="a5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1398" w:rsidRDefault="00301398" w:rsidP="00134836">
      <w:pPr>
        <w:spacing w:after="0" w:line="240" w:lineRule="auto"/>
      </w:pPr>
      <w:r>
        <w:separator/>
      </w:r>
    </w:p>
  </w:footnote>
  <w:footnote w:type="continuationSeparator" w:id="0">
    <w:p w:rsidR="00301398" w:rsidRDefault="00301398" w:rsidP="001348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66F6" w:rsidRDefault="004B66F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66F6" w:rsidRDefault="004B66F6">
    <w:pPr>
      <w:pStyle w:val="a3"/>
      <w:tabs>
        <w:tab w:val="clear" w:pos="4677"/>
        <w:tab w:val="clear" w:pos="9355"/>
        <w:tab w:val="right" w:pos="13608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66F6" w:rsidRDefault="004B66F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862"/>
    <w:rsid w:val="00024115"/>
    <w:rsid w:val="000333C6"/>
    <w:rsid w:val="0006262E"/>
    <w:rsid w:val="00075273"/>
    <w:rsid w:val="0008256A"/>
    <w:rsid w:val="000A6591"/>
    <w:rsid w:val="000C416C"/>
    <w:rsid w:val="000D0475"/>
    <w:rsid w:val="000F4FE6"/>
    <w:rsid w:val="00117E77"/>
    <w:rsid w:val="00126FE5"/>
    <w:rsid w:val="00134836"/>
    <w:rsid w:val="00140778"/>
    <w:rsid w:val="00141382"/>
    <w:rsid w:val="00145F44"/>
    <w:rsid w:val="00156EF4"/>
    <w:rsid w:val="00185187"/>
    <w:rsid w:val="00195636"/>
    <w:rsid w:val="00197766"/>
    <w:rsid w:val="001A114A"/>
    <w:rsid w:val="001B1970"/>
    <w:rsid w:val="001B402D"/>
    <w:rsid w:val="001C69A1"/>
    <w:rsid w:val="001D61F4"/>
    <w:rsid w:val="001E4622"/>
    <w:rsid w:val="00216066"/>
    <w:rsid w:val="00216ABA"/>
    <w:rsid w:val="0021743A"/>
    <w:rsid w:val="00233CD2"/>
    <w:rsid w:val="00236F96"/>
    <w:rsid w:val="00253D57"/>
    <w:rsid w:val="00265168"/>
    <w:rsid w:val="00267926"/>
    <w:rsid w:val="00270099"/>
    <w:rsid w:val="00273C86"/>
    <w:rsid w:val="00274E81"/>
    <w:rsid w:val="002830D3"/>
    <w:rsid w:val="002A02BD"/>
    <w:rsid w:val="002A031B"/>
    <w:rsid w:val="002B696B"/>
    <w:rsid w:val="002C120B"/>
    <w:rsid w:val="002D3711"/>
    <w:rsid w:val="002D6CB3"/>
    <w:rsid w:val="002E4C61"/>
    <w:rsid w:val="002E4DF5"/>
    <w:rsid w:val="00301398"/>
    <w:rsid w:val="00301A40"/>
    <w:rsid w:val="003046D2"/>
    <w:rsid w:val="00305034"/>
    <w:rsid w:val="00315DFD"/>
    <w:rsid w:val="003168F3"/>
    <w:rsid w:val="003449F5"/>
    <w:rsid w:val="003716E8"/>
    <w:rsid w:val="0037405E"/>
    <w:rsid w:val="00390415"/>
    <w:rsid w:val="003B06C8"/>
    <w:rsid w:val="003C490C"/>
    <w:rsid w:val="003C685C"/>
    <w:rsid w:val="003E7AD8"/>
    <w:rsid w:val="00405ED6"/>
    <w:rsid w:val="00410736"/>
    <w:rsid w:val="00413115"/>
    <w:rsid w:val="00422FBA"/>
    <w:rsid w:val="004325BC"/>
    <w:rsid w:val="0044399B"/>
    <w:rsid w:val="00452B36"/>
    <w:rsid w:val="00475928"/>
    <w:rsid w:val="00480031"/>
    <w:rsid w:val="00483916"/>
    <w:rsid w:val="004926C6"/>
    <w:rsid w:val="004933EB"/>
    <w:rsid w:val="004A78FA"/>
    <w:rsid w:val="004B316D"/>
    <w:rsid w:val="004B66F6"/>
    <w:rsid w:val="004F2CA1"/>
    <w:rsid w:val="005042DE"/>
    <w:rsid w:val="00504364"/>
    <w:rsid w:val="00521E20"/>
    <w:rsid w:val="00547D16"/>
    <w:rsid w:val="00562D3B"/>
    <w:rsid w:val="00566F81"/>
    <w:rsid w:val="00586D0C"/>
    <w:rsid w:val="005C2BBB"/>
    <w:rsid w:val="005E2681"/>
    <w:rsid w:val="006064AF"/>
    <w:rsid w:val="00625A02"/>
    <w:rsid w:val="00627335"/>
    <w:rsid w:val="00627B7E"/>
    <w:rsid w:val="00634418"/>
    <w:rsid w:val="006456E1"/>
    <w:rsid w:val="00647EE9"/>
    <w:rsid w:val="00654A4E"/>
    <w:rsid w:val="00665F6F"/>
    <w:rsid w:val="00666D33"/>
    <w:rsid w:val="006869CF"/>
    <w:rsid w:val="006928EB"/>
    <w:rsid w:val="006938D1"/>
    <w:rsid w:val="00696720"/>
    <w:rsid w:val="006A0A70"/>
    <w:rsid w:val="006A1609"/>
    <w:rsid w:val="006A1EDA"/>
    <w:rsid w:val="006A39AF"/>
    <w:rsid w:val="006B1BE9"/>
    <w:rsid w:val="006C3F87"/>
    <w:rsid w:val="006D611D"/>
    <w:rsid w:val="006E4C78"/>
    <w:rsid w:val="006F25F1"/>
    <w:rsid w:val="007423C7"/>
    <w:rsid w:val="00744C4E"/>
    <w:rsid w:val="00770EC7"/>
    <w:rsid w:val="00772BA2"/>
    <w:rsid w:val="007849C0"/>
    <w:rsid w:val="00786C6F"/>
    <w:rsid w:val="0079124D"/>
    <w:rsid w:val="007914A1"/>
    <w:rsid w:val="00796FCC"/>
    <w:rsid w:val="007C43FB"/>
    <w:rsid w:val="007F2CFC"/>
    <w:rsid w:val="007F385E"/>
    <w:rsid w:val="00815424"/>
    <w:rsid w:val="00825EC7"/>
    <w:rsid w:val="00832E5A"/>
    <w:rsid w:val="0084487B"/>
    <w:rsid w:val="00853626"/>
    <w:rsid w:val="00862671"/>
    <w:rsid w:val="00873FF7"/>
    <w:rsid w:val="00876CB1"/>
    <w:rsid w:val="008932F5"/>
    <w:rsid w:val="008C38D7"/>
    <w:rsid w:val="008D04A5"/>
    <w:rsid w:val="008D58A7"/>
    <w:rsid w:val="008D59F2"/>
    <w:rsid w:val="008F066F"/>
    <w:rsid w:val="00904756"/>
    <w:rsid w:val="00911C7F"/>
    <w:rsid w:val="0091604B"/>
    <w:rsid w:val="00923B20"/>
    <w:rsid w:val="00927AC6"/>
    <w:rsid w:val="00935A71"/>
    <w:rsid w:val="00944E5C"/>
    <w:rsid w:val="00945D59"/>
    <w:rsid w:val="00975D8D"/>
    <w:rsid w:val="009A23D3"/>
    <w:rsid w:val="009A3584"/>
    <w:rsid w:val="009B7752"/>
    <w:rsid w:val="009C4A82"/>
    <w:rsid w:val="009F3BA5"/>
    <w:rsid w:val="00A358C4"/>
    <w:rsid w:val="00A564A4"/>
    <w:rsid w:val="00A66E9F"/>
    <w:rsid w:val="00A761A3"/>
    <w:rsid w:val="00AA3F13"/>
    <w:rsid w:val="00AB0951"/>
    <w:rsid w:val="00AC7872"/>
    <w:rsid w:val="00AD287E"/>
    <w:rsid w:val="00AD4C2D"/>
    <w:rsid w:val="00AF029C"/>
    <w:rsid w:val="00AF3A03"/>
    <w:rsid w:val="00B152B3"/>
    <w:rsid w:val="00B2355C"/>
    <w:rsid w:val="00B27E02"/>
    <w:rsid w:val="00B30D24"/>
    <w:rsid w:val="00B64E75"/>
    <w:rsid w:val="00B71FBF"/>
    <w:rsid w:val="00B87743"/>
    <w:rsid w:val="00BC22A6"/>
    <w:rsid w:val="00BC55E7"/>
    <w:rsid w:val="00BD6693"/>
    <w:rsid w:val="00BD71EB"/>
    <w:rsid w:val="00BE6E36"/>
    <w:rsid w:val="00BF1BDA"/>
    <w:rsid w:val="00BF374E"/>
    <w:rsid w:val="00BF6299"/>
    <w:rsid w:val="00C00FF7"/>
    <w:rsid w:val="00C02210"/>
    <w:rsid w:val="00C22D57"/>
    <w:rsid w:val="00C51C24"/>
    <w:rsid w:val="00C52942"/>
    <w:rsid w:val="00C53219"/>
    <w:rsid w:val="00C64F5B"/>
    <w:rsid w:val="00C669E9"/>
    <w:rsid w:val="00C67B08"/>
    <w:rsid w:val="00C73167"/>
    <w:rsid w:val="00C91A8E"/>
    <w:rsid w:val="00CA340B"/>
    <w:rsid w:val="00CA563B"/>
    <w:rsid w:val="00CB0B90"/>
    <w:rsid w:val="00CC0011"/>
    <w:rsid w:val="00CC1CF0"/>
    <w:rsid w:val="00CD03AD"/>
    <w:rsid w:val="00CD1B1D"/>
    <w:rsid w:val="00CE4333"/>
    <w:rsid w:val="00CF29B3"/>
    <w:rsid w:val="00D03894"/>
    <w:rsid w:val="00D17EB8"/>
    <w:rsid w:val="00D37D96"/>
    <w:rsid w:val="00D478F3"/>
    <w:rsid w:val="00D5023F"/>
    <w:rsid w:val="00D6356D"/>
    <w:rsid w:val="00D63BA6"/>
    <w:rsid w:val="00D70263"/>
    <w:rsid w:val="00D81D94"/>
    <w:rsid w:val="00D82A6A"/>
    <w:rsid w:val="00DC31FB"/>
    <w:rsid w:val="00DC5411"/>
    <w:rsid w:val="00DC6E04"/>
    <w:rsid w:val="00DD1178"/>
    <w:rsid w:val="00DF2944"/>
    <w:rsid w:val="00E03EBA"/>
    <w:rsid w:val="00E05981"/>
    <w:rsid w:val="00E12634"/>
    <w:rsid w:val="00E17204"/>
    <w:rsid w:val="00E2433A"/>
    <w:rsid w:val="00E2528D"/>
    <w:rsid w:val="00E261DF"/>
    <w:rsid w:val="00E301F1"/>
    <w:rsid w:val="00E370C1"/>
    <w:rsid w:val="00E42549"/>
    <w:rsid w:val="00E4281F"/>
    <w:rsid w:val="00E56201"/>
    <w:rsid w:val="00E60741"/>
    <w:rsid w:val="00E64D04"/>
    <w:rsid w:val="00E856B8"/>
    <w:rsid w:val="00EA5D3E"/>
    <w:rsid w:val="00ED4263"/>
    <w:rsid w:val="00ED7161"/>
    <w:rsid w:val="00EF309E"/>
    <w:rsid w:val="00F11430"/>
    <w:rsid w:val="00F1406A"/>
    <w:rsid w:val="00F22E08"/>
    <w:rsid w:val="00F3240E"/>
    <w:rsid w:val="00F4191A"/>
    <w:rsid w:val="00F43035"/>
    <w:rsid w:val="00F52F6A"/>
    <w:rsid w:val="00F705A1"/>
    <w:rsid w:val="00F86D75"/>
    <w:rsid w:val="00F94FF9"/>
    <w:rsid w:val="00FB6862"/>
    <w:rsid w:val="00FC7C64"/>
    <w:rsid w:val="00FE0D1E"/>
    <w:rsid w:val="00FE6E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28D36"/>
  <w15:docId w15:val="{B6EF8370-6172-479E-AC4E-501AFC819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6862"/>
  </w:style>
  <w:style w:type="paragraph" w:styleId="1">
    <w:name w:val="heading 1"/>
    <w:basedOn w:val="a"/>
    <w:next w:val="a"/>
    <w:link w:val="10"/>
    <w:uiPriority w:val="9"/>
    <w:qFormat/>
    <w:rsid w:val="004B66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D4263"/>
    <w:pPr>
      <w:keepNext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B66F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48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4836"/>
  </w:style>
  <w:style w:type="paragraph" w:styleId="a5">
    <w:name w:val="footer"/>
    <w:basedOn w:val="a"/>
    <w:link w:val="a6"/>
    <w:uiPriority w:val="99"/>
    <w:unhideWhenUsed/>
    <w:rsid w:val="001348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34836"/>
  </w:style>
  <w:style w:type="paragraph" w:styleId="a7">
    <w:name w:val="Balloon Text"/>
    <w:basedOn w:val="a"/>
    <w:link w:val="a8"/>
    <w:uiPriority w:val="99"/>
    <w:semiHidden/>
    <w:unhideWhenUsed/>
    <w:rsid w:val="00E85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56B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ED4263"/>
    <w:rPr>
      <w:rFonts w:ascii="Calibri Light" w:eastAsia="Times New Roman" w:hAnsi="Calibri Light" w:cs="Times New Roman"/>
      <w:b/>
      <w:bCs/>
      <w:sz w:val="26"/>
      <w:szCs w:val="26"/>
      <w:lang w:eastAsia="ru-RU"/>
    </w:rPr>
  </w:style>
  <w:style w:type="paragraph" w:customStyle="1" w:styleId="ConsPlusNormal">
    <w:name w:val="ConsPlusNormal"/>
    <w:qFormat/>
    <w:rsid w:val="00AD4C2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B66F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4B66F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9">
    <w:name w:val="page number"/>
    <w:basedOn w:val="a0"/>
    <w:rsid w:val="004B66F6"/>
  </w:style>
  <w:style w:type="paragraph" w:customStyle="1" w:styleId="11">
    <w:name w:val="Заголовок оглавления1"/>
    <w:basedOn w:val="1"/>
    <w:next w:val="a"/>
    <w:uiPriority w:val="39"/>
    <w:qFormat/>
    <w:rsid w:val="004B66F6"/>
    <w:pPr>
      <w:tabs>
        <w:tab w:val="left" w:pos="1260"/>
      </w:tabs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Body Text Indent"/>
    <w:basedOn w:val="a"/>
    <w:link w:val="12"/>
    <w:qFormat/>
    <w:rsid w:val="004B66F6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uiPriority w:val="99"/>
    <w:semiHidden/>
    <w:rsid w:val="004B66F6"/>
  </w:style>
  <w:style w:type="character" w:customStyle="1" w:styleId="12">
    <w:name w:val="Основной текст с отступом Знак1"/>
    <w:link w:val="aa"/>
    <w:qFormat/>
    <w:locked/>
    <w:rsid w:val="004B66F6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31">
    <w:name w:val="Абзац списка3"/>
    <w:basedOn w:val="a"/>
    <w:rsid w:val="004B66F6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03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070232-78FC-482F-B9AF-831B20A99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1866</Words>
  <Characters>10642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Морец</dc:creator>
  <cp:lastModifiedBy>Белоусова И.А.</cp:lastModifiedBy>
  <cp:revision>3</cp:revision>
  <cp:lastPrinted>2022-03-14T08:45:00Z</cp:lastPrinted>
  <dcterms:created xsi:type="dcterms:W3CDTF">2022-03-14T10:26:00Z</dcterms:created>
  <dcterms:modified xsi:type="dcterms:W3CDTF">2022-03-14T10:26:00Z</dcterms:modified>
</cp:coreProperties>
</file>