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A0" w:rsidRPr="002F3BA0" w:rsidRDefault="002F3BA0" w:rsidP="002F3BA0">
      <w:pPr>
        <w:pStyle w:val="ConsPlusNormal"/>
        <w:ind w:right="-2"/>
        <w:jc w:val="center"/>
        <w:rPr>
          <w:rFonts w:ascii="PT Astra Serif" w:hAnsi="PT Astra Serif"/>
        </w:rPr>
      </w:pPr>
      <w:r w:rsidRPr="002F3BA0">
        <w:rPr>
          <w:rFonts w:ascii="PT Astra Serif" w:hAnsi="PT Astra Serif"/>
        </w:rPr>
        <w:t>УЛЬЯНОВСКАЯ ГОРОДСКАЯ ДУМА</w:t>
      </w:r>
    </w:p>
    <w:p w:rsidR="002F3BA0" w:rsidRPr="002F3BA0" w:rsidRDefault="002F3BA0" w:rsidP="002F3BA0">
      <w:pPr>
        <w:pStyle w:val="ConsPlusNormal"/>
        <w:ind w:right="-2"/>
        <w:jc w:val="both"/>
        <w:rPr>
          <w:rFonts w:ascii="PT Astra Serif" w:hAnsi="PT Astra Serif"/>
          <w:color w:val="FFFFFF"/>
        </w:rPr>
      </w:pPr>
    </w:p>
    <w:p w:rsidR="002F3BA0" w:rsidRPr="002F3BA0" w:rsidRDefault="002F3BA0" w:rsidP="002F3BA0">
      <w:pPr>
        <w:pStyle w:val="ConsPlusNormal"/>
        <w:ind w:right="-48"/>
        <w:jc w:val="center"/>
        <w:rPr>
          <w:rFonts w:ascii="PT Astra Serif" w:hAnsi="PT Astra Serif"/>
        </w:rPr>
      </w:pPr>
      <w:r w:rsidRPr="002F3BA0">
        <w:rPr>
          <w:rFonts w:ascii="PT Astra Serif" w:hAnsi="PT Astra Serif"/>
        </w:rPr>
        <w:t>РЕШЕНИЕ</w:t>
      </w:r>
    </w:p>
    <w:p w:rsidR="002F3BA0" w:rsidRPr="002F3BA0" w:rsidRDefault="002F3BA0" w:rsidP="002F3BA0">
      <w:pPr>
        <w:rPr>
          <w:rFonts w:ascii="PT Astra Serif" w:hAnsi="PT Astra Serif"/>
          <w:color w:val="FFFFFF"/>
          <w:sz w:val="28"/>
          <w:szCs w:val="28"/>
        </w:rPr>
      </w:pPr>
    </w:p>
    <w:p w:rsidR="002F3BA0" w:rsidRDefault="002F3BA0" w:rsidP="002F3BA0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2F3BA0" w:rsidRPr="002F3BA0" w:rsidRDefault="002F3BA0" w:rsidP="002F3BA0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2F3BA0" w:rsidRPr="002F3BA0" w:rsidRDefault="002F3BA0" w:rsidP="002F3BA0">
      <w:pPr>
        <w:jc w:val="both"/>
        <w:rPr>
          <w:rFonts w:ascii="PT Astra Serif" w:hAnsi="PT Astra Serif"/>
          <w:b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 xml:space="preserve">       от 30.03.2022                                                                                          № 2</w:t>
      </w:r>
      <w:r w:rsidRPr="002F3BA0">
        <w:rPr>
          <w:rFonts w:ascii="PT Astra Serif" w:hAnsi="PT Astra Serif"/>
          <w:sz w:val="28"/>
          <w:szCs w:val="28"/>
        </w:rPr>
        <w:t>4</w:t>
      </w:r>
    </w:p>
    <w:p w:rsidR="002F3BA0" w:rsidRDefault="009E117C" w:rsidP="009E117C">
      <w:pPr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ab/>
      </w:r>
      <w:r w:rsidRPr="002F3BA0">
        <w:rPr>
          <w:rFonts w:ascii="PT Astra Serif" w:hAnsi="PT Astra Serif"/>
          <w:sz w:val="28"/>
          <w:szCs w:val="28"/>
        </w:rPr>
        <w:tab/>
      </w:r>
      <w:r w:rsidRPr="002F3BA0">
        <w:rPr>
          <w:rFonts w:ascii="PT Astra Serif" w:hAnsi="PT Astra Serif"/>
          <w:sz w:val="28"/>
          <w:szCs w:val="28"/>
        </w:rPr>
        <w:tab/>
      </w:r>
      <w:r w:rsidRPr="002F3BA0">
        <w:rPr>
          <w:rFonts w:ascii="PT Astra Serif" w:hAnsi="PT Astra Serif"/>
          <w:sz w:val="28"/>
          <w:szCs w:val="28"/>
        </w:rPr>
        <w:tab/>
      </w:r>
    </w:p>
    <w:p w:rsidR="002F3BA0" w:rsidRDefault="002F3BA0" w:rsidP="009E117C">
      <w:pPr>
        <w:rPr>
          <w:rFonts w:ascii="PT Astra Serif" w:hAnsi="PT Astra Serif"/>
          <w:sz w:val="28"/>
          <w:szCs w:val="28"/>
        </w:rPr>
      </w:pPr>
    </w:p>
    <w:p w:rsidR="009E117C" w:rsidRPr="002F3BA0" w:rsidRDefault="009E117C" w:rsidP="009E117C">
      <w:pPr>
        <w:rPr>
          <w:rFonts w:ascii="PT Astra Serif" w:hAnsi="PT Astra Serif"/>
          <w:b/>
          <w:bCs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ab/>
      </w:r>
      <w:r w:rsidRPr="002F3BA0">
        <w:rPr>
          <w:rFonts w:ascii="PT Astra Serif" w:hAnsi="PT Astra Serif"/>
          <w:sz w:val="28"/>
          <w:szCs w:val="28"/>
        </w:rPr>
        <w:tab/>
      </w:r>
      <w:r w:rsidRPr="002F3BA0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     </w:t>
      </w:r>
      <w:r w:rsidR="002F3BA0">
        <w:rPr>
          <w:rFonts w:ascii="PT Astra Serif" w:hAnsi="PT Astra Serif"/>
          <w:sz w:val="28"/>
          <w:szCs w:val="28"/>
        </w:rPr>
        <w:t xml:space="preserve">                              </w:t>
      </w:r>
    </w:p>
    <w:p w:rsidR="00E1744B" w:rsidRPr="002F3BA0" w:rsidRDefault="006C2A12" w:rsidP="001470A2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2F3BA0">
        <w:rPr>
          <w:rFonts w:ascii="PT Astra Serif" w:hAnsi="PT Astra Serif"/>
          <w:b/>
          <w:sz w:val="28"/>
          <w:szCs w:val="28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</w:t>
      </w:r>
    </w:p>
    <w:p w:rsidR="006C2A12" w:rsidRPr="002F3BA0" w:rsidRDefault="006C2A12" w:rsidP="001470A2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2F3BA0">
        <w:rPr>
          <w:rFonts w:ascii="PT Astra Serif" w:hAnsi="PT Astra Serif"/>
          <w:b/>
          <w:sz w:val="28"/>
          <w:szCs w:val="28"/>
        </w:rPr>
        <w:t>муниципального образования «город Ульяновск</w:t>
      </w:r>
      <w:r w:rsidR="00F80880" w:rsidRPr="002F3BA0">
        <w:rPr>
          <w:rFonts w:ascii="PT Astra Serif" w:hAnsi="PT Astra Serif"/>
          <w:b/>
          <w:sz w:val="28"/>
          <w:szCs w:val="28"/>
        </w:rPr>
        <w:t>»</w:t>
      </w:r>
    </w:p>
    <w:p w:rsidR="003C3BBE" w:rsidRDefault="003C3BBE" w:rsidP="001470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 xml:space="preserve">      </w:t>
      </w:r>
      <w:r w:rsidRPr="002F3BA0">
        <w:rPr>
          <w:rFonts w:ascii="PT Astra Serif" w:hAnsi="PT Astra Serif"/>
          <w:sz w:val="28"/>
          <w:szCs w:val="28"/>
        </w:rPr>
        <w:tab/>
      </w:r>
    </w:p>
    <w:p w:rsidR="002F3BA0" w:rsidRDefault="002F3BA0" w:rsidP="001470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F3BA0" w:rsidRPr="002F3BA0" w:rsidRDefault="002F3BA0" w:rsidP="001470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333B0" w:rsidRPr="002F3BA0" w:rsidRDefault="003C3BBE" w:rsidP="001470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 xml:space="preserve">В соответствии </w:t>
      </w:r>
      <w:r w:rsidR="007F536A" w:rsidRPr="002F3BA0">
        <w:rPr>
          <w:rFonts w:ascii="PT Astra Serif" w:hAnsi="PT Astra Serif"/>
          <w:sz w:val="28"/>
          <w:szCs w:val="28"/>
        </w:rPr>
        <w:t>с</w:t>
      </w:r>
      <w:r w:rsidR="00291F99" w:rsidRPr="002F3BA0">
        <w:rPr>
          <w:rFonts w:ascii="PT Astra Serif" w:hAnsi="PT Astra Serif"/>
          <w:sz w:val="28"/>
          <w:szCs w:val="28"/>
        </w:rPr>
        <w:t>о статьёй 29</w:t>
      </w:r>
      <w:r w:rsidR="00291F99" w:rsidRPr="002F3BA0">
        <w:rPr>
          <w:rFonts w:ascii="PT Astra Serif" w:hAnsi="PT Astra Serif"/>
          <w:sz w:val="28"/>
          <w:szCs w:val="28"/>
          <w:vertAlign w:val="superscript"/>
        </w:rPr>
        <w:t>4</w:t>
      </w:r>
      <w:r w:rsidR="00291F99" w:rsidRPr="002F3BA0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Федерации, </w:t>
      </w:r>
      <w:r w:rsidRPr="002F3BA0">
        <w:rPr>
          <w:rFonts w:ascii="PT Astra Serif" w:hAnsi="PT Astra Serif"/>
          <w:sz w:val="28"/>
          <w:szCs w:val="28"/>
        </w:rPr>
        <w:t xml:space="preserve">Федеральным </w:t>
      </w:r>
      <w:hyperlink r:id="rId8" w:history="1">
        <w:r w:rsidRPr="002F3BA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2F3BA0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57F23" w:rsidRPr="002F3BA0">
        <w:rPr>
          <w:rFonts w:ascii="PT Astra Serif" w:hAnsi="PT Astra Serif"/>
          <w:sz w:val="28"/>
          <w:szCs w:val="28"/>
        </w:rPr>
        <w:t xml:space="preserve">руководствуясь </w:t>
      </w:r>
      <w:hyperlink r:id="rId9" w:history="1">
        <w:r w:rsidRPr="002F3BA0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2F3BA0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Городская Дума</w:t>
      </w:r>
    </w:p>
    <w:p w:rsidR="003C3BBE" w:rsidRPr="002F3BA0" w:rsidRDefault="00E333B0" w:rsidP="00291F9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РЕШИЛА</w:t>
      </w:r>
      <w:r w:rsidR="003C3BBE" w:rsidRPr="002F3BA0">
        <w:rPr>
          <w:rFonts w:ascii="PT Astra Serif" w:hAnsi="PT Astra Serif"/>
          <w:sz w:val="28"/>
          <w:szCs w:val="28"/>
        </w:rPr>
        <w:t>:</w:t>
      </w:r>
    </w:p>
    <w:p w:rsidR="00291F99" w:rsidRPr="002F3BA0" w:rsidRDefault="00291F99" w:rsidP="00291F9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1744B" w:rsidRPr="002F3BA0" w:rsidRDefault="007F536A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 xml:space="preserve">1. </w:t>
      </w:r>
      <w:r w:rsidR="00E1744B" w:rsidRPr="002F3BA0">
        <w:rPr>
          <w:rFonts w:ascii="PT Astra Serif" w:hAnsi="PT Astra Serif"/>
          <w:sz w:val="28"/>
          <w:szCs w:val="28"/>
        </w:rPr>
        <w:t>Утвердить прилагаемое</w:t>
      </w:r>
      <w:r w:rsidR="008D79CC" w:rsidRPr="002F3BA0">
        <w:rPr>
          <w:rFonts w:ascii="PT Astra Serif" w:hAnsi="PT Astra Serif"/>
          <w:sz w:val="28"/>
          <w:szCs w:val="28"/>
        </w:rPr>
        <w:t xml:space="preserve"> </w:t>
      </w:r>
      <w:r w:rsidR="00DE06B7" w:rsidRPr="002F3BA0">
        <w:rPr>
          <w:rFonts w:ascii="PT Astra Serif" w:hAnsi="PT Astra Serif"/>
          <w:sz w:val="28"/>
          <w:szCs w:val="28"/>
        </w:rPr>
        <w:t>Положени</w:t>
      </w:r>
      <w:r w:rsidR="00DD26A2" w:rsidRPr="002F3BA0">
        <w:rPr>
          <w:rFonts w:ascii="PT Astra Serif" w:hAnsi="PT Astra Serif"/>
          <w:sz w:val="28"/>
          <w:szCs w:val="28"/>
        </w:rPr>
        <w:t>е</w:t>
      </w:r>
      <w:r w:rsidR="00DE06B7" w:rsidRPr="002F3BA0">
        <w:rPr>
          <w:rFonts w:ascii="PT Astra Serif" w:hAnsi="PT Astra Serif"/>
          <w:sz w:val="28"/>
          <w:szCs w:val="28"/>
        </w:rPr>
        <w:t xml:space="preserve"> о </w:t>
      </w:r>
      <w:r w:rsidR="004D004A" w:rsidRPr="002F3BA0">
        <w:rPr>
          <w:rFonts w:ascii="PT Astra Serif" w:hAnsi="PT Astra Serif"/>
          <w:sz w:val="28"/>
          <w:szCs w:val="28"/>
        </w:rPr>
        <w:t xml:space="preserve">составе, </w:t>
      </w:r>
      <w:r w:rsidR="00DE06B7" w:rsidRPr="002F3BA0">
        <w:rPr>
          <w:rFonts w:ascii="PT Astra Serif" w:hAnsi="PT Astra Serif"/>
          <w:sz w:val="28"/>
          <w:szCs w:val="28"/>
        </w:rPr>
        <w:t xml:space="preserve">порядке </w:t>
      </w:r>
      <w:r w:rsidR="004D004A" w:rsidRPr="002F3BA0">
        <w:rPr>
          <w:rFonts w:ascii="PT Astra Serif" w:hAnsi="PT Astra Serif"/>
          <w:sz w:val="28"/>
          <w:szCs w:val="28"/>
        </w:rPr>
        <w:t>подготовки и</w:t>
      </w:r>
      <w:r w:rsidR="006C2A12" w:rsidRPr="002F3BA0">
        <w:rPr>
          <w:rFonts w:ascii="PT Astra Serif" w:hAnsi="PT Astra Serif"/>
          <w:sz w:val="28"/>
          <w:szCs w:val="28"/>
        </w:rPr>
        <w:t xml:space="preserve"> утверждения местных нормативов градостроительного проектирования муниципального образования «город Ульяновск»</w:t>
      </w:r>
      <w:r w:rsidR="00E1744B" w:rsidRPr="002F3BA0">
        <w:rPr>
          <w:rFonts w:ascii="PT Astra Serif" w:hAnsi="PT Astra Serif"/>
          <w:sz w:val="28"/>
          <w:szCs w:val="28"/>
        </w:rPr>
        <w:t>.</w:t>
      </w:r>
    </w:p>
    <w:p w:rsidR="00E1744B" w:rsidRPr="002F3BA0" w:rsidRDefault="00E1744B" w:rsidP="001470A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E1744B" w:rsidRPr="002F3BA0" w:rsidRDefault="00E1744B" w:rsidP="00E174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1) решение Ульяновской Городской Думы от 21.10.2009 № 101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«город Ульяновск»;</w:t>
      </w:r>
    </w:p>
    <w:p w:rsidR="00E1744B" w:rsidRPr="002F3BA0" w:rsidRDefault="00E1744B" w:rsidP="00E174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2) пункт 11 решения Ульяновской Городской Думы от 28.12.2011 № 243 «О внесении изменений в отдельные нормативные правовые акты Ульяновской Городской Думы»;</w:t>
      </w:r>
    </w:p>
    <w:p w:rsidR="00E1744B" w:rsidRPr="002F3BA0" w:rsidRDefault="00E1744B" w:rsidP="00E174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3) решение Ульяновской Городской Думы от 18.04.2012 № 58 «О внесении изменений в решение Ульяновской Городской Думы от 21.10.2009 № 101»;</w:t>
      </w:r>
    </w:p>
    <w:p w:rsidR="00E1744B" w:rsidRPr="002F3BA0" w:rsidRDefault="00E1744B" w:rsidP="00E174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4) пункт 4 решения Ульяновской Городской Думы от 29.01.2014 № 14 «О внесении изменений в отдельные решения Ульяновской Городской Думы»;</w:t>
      </w:r>
    </w:p>
    <w:p w:rsidR="00E1744B" w:rsidRPr="002F3BA0" w:rsidRDefault="00E1744B" w:rsidP="00E174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5) пункт 23 решения Ульяновской Городской Думы от 28.05.2014 № 69 «О внесении изменений в отдельные правовые акты Ульяновской Городской Думы»;</w:t>
      </w:r>
    </w:p>
    <w:p w:rsidR="009E117C" w:rsidRPr="002F3BA0" w:rsidRDefault="00E1744B" w:rsidP="00E174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6) решение Ульяновской Городской Думы от 08.09.2015 № 104 «О внесении</w:t>
      </w:r>
      <w:r w:rsidR="009E117C" w:rsidRPr="002F3BA0">
        <w:rPr>
          <w:rFonts w:ascii="PT Astra Serif" w:hAnsi="PT Astra Serif"/>
          <w:sz w:val="28"/>
          <w:szCs w:val="28"/>
        </w:rPr>
        <w:t xml:space="preserve"> </w:t>
      </w:r>
      <w:r w:rsidRPr="002F3BA0">
        <w:rPr>
          <w:rFonts w:ascii="PT Astra Serif" w:hAnsi="PT Astra Serif"/>
          <w:sz w:val="28"/>
          <w:szCs w:val="28"/>
        </w:rPr>
        <w:t xml:space="preserve"> изменений</w:t>
      </w:r>
      <w:r w:rsidR="009E117C" w:rsidRPr="002F3BA0">
        <w:rPr>
          <w:rFonts w:ascii="PT Astra Serif" w:hAnsi="PT Astra Serif"/>
          <w:sz w:val="28"/>
          <w:szCs w:val="28"/>
        </w:rPr>
        <w:t xml:space="preserve"> </w:t>
      </w:r>
      <w:r w:rsidRPr="002F3BA0">
        <w:rPr>
          <w:rFonts w:ascii="PT Astra Serif" w:hAnsi="PT Astra Serif"/>
          <w:sz w:val="28"/>
          <w:szCs w:val="28"/>
        </w:rPr>
        <w:t xml:space="preserve"> в</w:t>
      </w:r>
      <w:r w:rsidR="009E117C" w:rsidRPr="002F3BA0">
        <w:rPr>
          <w:rFonts w:ascii="PT Astra Serif" w:hAnsi="PT Astra Serif"/>
          <w:sz w:val="28"/>
          <w:szCs w:val="28"/>
        </w:rPr>
        <w:t xml:space="preserve"> </w:t>
      </w:r>
      <w:r w:rsidRPr="002F3BA0">
        <w:rPr>
          <w:rFonts w:ascii="PT Astra Serif" w:hAnsi="PT Astra Serif"/>
          <w:sz w:val="28"/>
          <w:szCs w:val="28"/>
        </w:rPr>
        <w:t xml:space="preserve"> решение </w:t>
      </w:r>
      <w:r w:rsidR="009E117C" w:rsidRPr="002F3BA0">
        <w:rPr>
          <w:rFonts w:ascii="PT Astra Serif" w:hAnsi="PT Astra Serif"/>
          <w:sz w:val="28"/>
          <w:szCs w:val="28"/>
        </w:rPr>
        <w:t xml:space="preserve"> </w:t>
      </w:r>
      <w:r w:rsidRPr="002F3BA0">
        <w:rPr>
          <w:rFonts w:ascii="PT Astra Serif" w:hAnsi="PT Astra Serif"/>
          <w:sz w:val="28"/>
          <w:szCs w:val="28"/>
        </w:rPr>
        <w:t xml:space="preserve">Ульяновской Городской Думы от 21.10.2009 № 101 </w:t>
      </w:r>
    </w:p>
    <w:p w:rsidR="00E1744B" w:rsidRPr="002F3BA0" w:rsidRDefault="00E1744B" w:rsidP="009E117C">
      <w:pPr>
        <w:jc w:val="both"/>
        <w:rPr>
          <w:rFonts w:ascii="PT Astra Serif" w:hAnsi="PT Astra Serif"/>
          <w:sz w:val="28"/>
          <w:szCs w:val="28"/>
        </w:rPr>
      </w:pPr>
      <w:r w:rsidRPr="002F3BA0">
        <w:rPr>
          <w:rFonts w:ascii="PT Astra Serif" w:hAnsi="PT Astra Serif"/>
          <w:sz w:val="28"/>
          <w:szCs w:val="28"/>
        </w:rPr>
        <w:t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«город Ульяновск».</w:t>
      </w:r>
    </w:p>
    <w:p w:rsidR="00E1744B" w:rsidRPr="002F3BA0" w:rsidRDefault="00E1744B" w:rsidP="00E1744B">
      <w:pPr>
        <w:pStyle w:val="ConsPlusNormal"/>
        <w:ind w:firstLine="720"/>
        <w:jc w:val="both"/>
        <w:rPr>
          <w:rFonts w:ascii="PT Astra Serif" w:hAnsi="PT Astra Serif"/>
        </w:rPr>
      </w:pPr>
      <w:r w:rsidRPr="002F3BA0">
        <w:rPr>
          <w:rFonts w:ascii="PT Astra Serif" w:hAnsi="PT Astra Serif"/>
        </w:rPr>
        <w:lastRenderedPageBreak/>
        <w:t xml:space="preserve">3. Настоящее решение вступает в силу на следующий день </w:t>
      </w:r>
      <w:r w:rsidR="00F5211B" w:rsidRPr="002F3BA0">
        <w:rPr>
          <w:rFonts w:ascii="PT Astra Serif" w:hAnsi="PT Astra Serif"/>
        </w:rPr>
        <w:t>после</w:t>
      </w:r>
      <w:r w:rsidRPr="002F3BA0">
        <w:rPr>
          <w:rFonts w:ascii="PT Astra Serif" w:hAnsi="PT Astra Serif"/>
        </w:rPr>
        <w:t xml:space="preserve"> дня его официального опубликования в газете «Ульяновск сегодня». </w:t>
      </w:r>
    </w:p>
    <w:p w:rsidR="00E1744B" w:rsidRPr="002F3BA0" w:rsidRDefault="00E1744B" w:rsidP="00E1744B">
      <w:pPr>
        <w:pStyle w:val="ConsPlusNormal"/>
        <w:ind w:firstLine="720"/>
        <w:jc w:val="both"/>
        <w:rPr>
          <w:rFonts w:ascii="PT Astra Serif" w:hAnsi="PT Astra Serif"/>
        </w:rPr>
      </w:pPr>
    </w:p>
    <w:p w:rsidR="00E1744B" w:rsidRPr="002F3BA0" w:rsidRDefault="00E1744B" w:rsidP="00E1744B">
      <w:pPr>
        <w:pStyle w:val="ConsPlusNormal"/>
        <w:ind w:firstLine="720"/>
        <w:jc w:val="both"/>
        <w:rPr>
          <w:rFonts w:ascii="PT Astra Serif" w:hAnsi="PT Astra Serif"/>
        </w:rPr>
      </w:pPr>
      <w:r w:rsidRPr="002F3BA0">
        <w:rPr>
          <w:rFonts w:ascii="PT Astra Serif" w:hAnsi="PT Astra Serif"/>
        </w:rPr>
        <w:t xml:space="preserve">  </w:t>
      </w:r>
    </w:p>
    <w:p w:rsidR="00E1744B" w:rsidRPr="002F3BA0" w:rsidRDefault="00E1744B" w:rsidP="00E1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2F3BA0">
        <w:rPr>
          <w:rFonts w:ascii="PT Astra Serif" w:hAnsi="PT Astra Serif"/>
          <w:b/>
          <w:color w:val="000000"/>
          <w:sz w:val="28"/>
          <w:szCs w:val="28"/>
        </w:rPr>
        <w:t>Глав</w:t>
      </w:r>
      <w:r w:rsidR="00CD1596" w:rsidRPr="002F3BA0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2F3BA0">
        <w:rPr>
          <w:rFonts w:ascii="PT Astra Serif" w:hAnsi="PT Astra Serif"/>
          <w:b/>
          <w:color w:val="000000"/>
          <w:sz w:val="28"/>
          <w:szCs w:val="28"/>
        </w:rPr>
        <w:t xml:space="preserve"> города Ульяновска                                                               </w:t>
      </w:r>
      <w:r w:rsidR="00F80880" w:rsidRPr="002F3BA0">
        <w:rPr>
          <w:rFonts w:ascii="PT Astra Serif" w:hAnsi="PT Astra Serif"/>
          <w:b/>
          <w:color w:val="000000"/>
          <w:sz w:val="28"/>
          <w:szCs w:val="28"/>
        </w:rPr>
        <w:t>Д.А.Вавилин</w:t>
      </w:r>
    </w:p>
    <w:p w:rsidR="00E1744B" w:rsidRPr="002F3BA0" w:rsidRDefault="00E1744B" w:rsidP="00E1744B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00486D" w:rsidRPr="002F3BA0" w:rsidRDefault="0000486D" w:rsidP="00E1744B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E1744B" w:rsidRPr="002F3BA0" w:rsidRDefault="00E1744B" w:rsidP="00E1744B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2F3BA0">
        <w:rPr>
          <w:rFonts w:ascii="PT Astra Serif" w:eastAsia="Arial" w:hAnsi="PT Astra Serif" w:cs="Arial"/>
          <w:b/>
          <w:sz w:val="28"/>
          <w:szCs w:val="28"/>
        </w:rPr>
        <w:t>Председатель Ульяновской</w:t>
      </w:r>
    </w:p>
    <w:p w:rsidR="00E1744B" w:rsidRPr="002F3BA0" w:rsidRDefault="00E1744B" w:rsidP="00E1744B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2F3BA0">
        <w:rPr>
          <w:rFonts w:ascii="PT Astra Serif" w:eastAsia="Arial" w:hAnsi="PT Astra Serif" w:cs="Arial"/>
          <w:b/>
          <w:sz w:val="28"/>
          <w:szCs w:val="28"/>
        </w:rPr>
        <w:t xml:space="preserve">Городской Думы                                                                               </w:t>
      </w:r>
      <w:r w:rsidR="00291F99" w:rsidRPr="002F3BA0">
        <w:rPr>
          <w:rFonts w:ascii="PT Astra Serif" w:eastAsia="Arial" w:hAnsi="PT Astra Serif" w:cs="Arial"/>
          <w:b/>
          <w:sz w:val="28"/>
          <w:szCs w:val="28"/>
        </w:rPr>
        <w:t>И.В.</w:t>
      </w:r>
      <w:r w:rsidRPr="002F3BA0">
        <w:rPr>
          <w:rFonts w:ascii="PT Astra Serif" w:eastAsia="Arial" w:hAnsi="PT Astra Serif" w:cs="Arial"/>
          <w:b/>
          <w:sz w:val="28"/>
          <w:szCs w:val="28"/>
        </w:rPr>
        <w:t>Ножечкин</w:t>
      </w:r>
    </w:p>
    <w:p w:rsidR="00B65B26" w:rsidRPr="0000486D" w:rsidRDefault="00F5211B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  <w:r w:rsidRPr="0000486D">
        <w:rPr>
          <w:rFonts w:ascii="PT Astra Serif" w:hAnsi="PT Astra Serif"/>
          <w:b/>
          <w:bCs/>
          <w:sz w:val="28"/>
          <w:szCs w:val="28"/>
        </w:rPr>
        <w:t xml:space="preserve">       </w:t>
      </w: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5B26" w:rsidRDefault="00B65B26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0486D" w:rsidRDefault="0000486D" w:rsidP="00B43277">
      <w:pPr>
        <w:ind w:left="4678"/>
        <w:jc w:val="center"/>
        <w:rPr>
          <w:rFonts w:ascii="PT Astra Serif" w:hAnsi="PT Astra Serif"/>
          <w:b/>
          <w:bCs/>
          <w:sz w:val="28"/>
          <w:szCs w:val="28"/>
        </w:rPr>
        <w:sectPr w:rsidR="0000486D" w:rsidSect="000E38A5"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CD1596" w:rsidRPr="0000486D" w:rsidRDefault="00B65B26" w:rsidP="0000486D">
      <w:pPr>
        <w:ind w:left="4678"/>
        <w:rPr>
          <w:rFonts w:ascii="PT Astra Serif" w:hAnsi="PT Astra Serif"/>
          <w:bCs/>
          <w:sz w:val="28"/>
          <w:szCs w:val="28"/>
        </w:rPr>
      </w:pPr>
      <w:r w:rsidRPr="0000486D">
        <w:rPr>
          <w:rFonts w:ascii="PT Astra Serif" w:hAnsi="PT Astra Serif"/>
          <w:bCs/>
          <w:sz w:val="28"/>
          <w:szCs w:val="28"/>
        </w:rPr>
        <w:lastRenderedPageBreak/>
        <w:t xml:space="preserve">   </w:t>
      </w:r>
      <w:r w:rsidR="0000486D">
        <w:rPr>
          <w:rFonts w:ascii="PT Astra Serif" w:hAnsi="PT Astra Serif"/>
          <w:bCs/>
          <w:sz w:val="28"/>
          <w:szCs w:val="28"/>
        </w:rPr>
        <w:t xml:space="preserve">          </w:t>
      </w:r>
      <w:r w:rsidRPr="0000486D">
        <w:rPr>
          <w:rFonts w:ascii="PT Astra Serif" w:hAnsi="PT Astra Serif"/>
          <w:bCs/>
          <w:sz w:val="28"/>
          <w:szCs w:val="28"/>
        </w:rPr>
        <w:t xml:space="preserve">    </w:t>
      </w:r>
      <w:r w:rsidR="0000486D" w:rsidRPr="0000486D">
        <w:rPr>
          <w:rFonts w:ascii="PT Astra Serif" w:hAnsi="PT Astra Serif"/>
          <w:bCs/>
          <w:sz w:val="28"/>
          <w:szCs w:val="28"/>
        </w:rPr>
        <w:t>Приложение</w:t>
      </w:r>
    </w:p>
    <w:p w:rsidR="00B43277" w:rsidRPr="0000486D" w:rsidRDefault="00CD1596" w:rsidP="0000486D">
      <w:pPr>
        <w:ind w:left="4678"/>
        <w:rPr>
          <w:rFonts w:ascii="PT Astra Serif" w:hAnsi="PT Astra Serif"/>
          <w:bCs/>
          <w:sz w:val="28"/>
          <w:szCs w:val="28"/>
        </w:rPr>
      </w:pPr>
      <w:r w:rsidRPr="0000486D">
        <w:rPr>
          <w:rFonts w:ascii="PT Astra Serif" w:hAnsi="PT Astra Serif"/>
          <w:bCs/>
          <w:sz w:val="28"/>
          <w:szCs w:val="28"/>
        </w:rPr>
        <w:t xml:space="preserve">       </w:t>
      </w:r>
      <w:r w:rsidR="00F5211B" w:rsidRPr="0000486D">
        <w:rPr>
          <w:rFonts w:ascii="PT Astra Serif" w:hAnsi="PT Astra Serif"/>
          <w:bCs/>
          <w:sz w:val="28"/>
          <w:szCs w:val="28"/>
        </w:rPr>
        <w:t xml:space="preserve">          </w:t>
      </w:r>
      <w:r w:rsidR="0000486D">
        <w:rPr>
          <w:rFonts w:ascii="PT Astra Serif" w:hAnsi="PT Astra Serif"/>
          <w:bCs/>
          <w:sz w:val="28"/>
          <w:szCs w:val="28"/>
        </w:rPr>
        <w:t xml:space="preserve">к </w:t>
      </w:r>
      <w:r w:rsidR="00B43277" w:rsidRPr="0000486D">
        <w:rPr>
          <w:rFonts w:ascii="PT Astra Serif" w:hAnsi="PT Astra Serif"/>
          <w:bCs/>
          <w:sz w:val="28"/>
          <w:szCs w:val="28"/>
        </w:rPr>
        <w:t>решени</w:t>
      </w:r>
      <w:r w:rsidR="0000486D">
        <w:rPr>
          <w:rFonts w:ascii="PT Astra Serif" w:hAnsi="PT Astra Serif"/>
          <w:bCs/>
          <w:sz w:val="28"/>
          <w:szCs w:val="28"/>
        </w:rPr>
        <w:t>ю</w:t>
      </w:r>
      <w:r w:rsidR="00B43277" w:rsidRPr="0000486D">
        <w:rPr>
          <w:rFonts w:ascii="PT Astra Serif" w:hAnsi="PT Astra Serif"/>
          <w:bCs/>
          <w:sz w:val="28"/>
          <w:szCs w:val="28"/>
        </w:rPr>
        <w:t xml:space="preserve"> Ульяновской </w:t>
      </w:r>
    </w:p>
    <w:p w:rsidR="00B43277" w:rsidRPr="0000486D" w:rsidRDefault="0000486D" w:rsidP="0000486D">
      <w:pPr>
        <w:ind w:left="4678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</w:t>
      </w:r>
      <w:r w:rsidR="00F5211B" w:rsidRPr="0000486D">
        <w:rPr>
          <w:rFonts w:ascii="PT Astra Serif" w:hAnsi="PT Astra Serif"/>
          <w:bCs/>
          <w:sz w:val="28"/>
          <w:szCs w:val="28"/>
        </w:rPr>
        <w:t xml:space="preserve">          </w:t>
      </w:r>
      <w:r w:rsidR="00B43277" w:rsidRPr="0000486D">
        <w:rPr>
          <w:rFonts w:ascii="PT Astra Serif" w:hAnsi="PT Astra Serif"/>
          <w:bCs/>
          <w:sz w:val="28"/>
          <w:szCs w:val="28"/>
        </w:rPr>
        <w:t>Городской Думы</w:t>
      </w:r>
    </w:p>
    <w:p w:rsidR="00B43277" w:rsidRPr="0000486D" w:rsidRDefault="00F5211B" w:rsidP="0000486D">
      <w:pPr>
        <w:ind w:left="4678"/>
        <w:rPr>
          <w:rFonts w:ascii="PT Astra Serif" w:hAnsi="PT Astra Serif"/>
          <w:sz w:val="28"/>
          <w:szCs w:val="28"/>
        </w:rPr>
      </w:pPr>
      <w:r w:rsidRPr="0000486D">
        <w:rPr>
          <w:rFonts w:ascii="PT Astra Serif" w:hAnsi="PT Astra Serif"/>
          <w:sz w:val="28"/>
          <w:szCs w:val="28"/>
        </w:rPr>
        <w:t xml:space="preserve">       </w:t>
      </w:r>
      <w:r w:rsidR="0000486D">
        <w:rPr>
          <w:rFonts w:ascii="PT Astra Serif" w:hAnsi="PT Astra Serif"/>
          <w:sz w:val="28"/>
          <w:szCs w:val="28"/>
        </w:rPr>
        <w:t xml:space="preserve">      </w:t>
      </w:r>
      <w:r w:rsidRPr="0000486D">
        <w:rPr>
          <w:rFonts w:ascii="PT Astra Serif" w:hAnsi="PT Astra Serif"/>
          <w:sz w:val="28"/>
          <w:szCs w:val="28"/>
        </w:rPr>
        <w:t xml:space="preserve">    </w:t>
      </w:r>
      <w:r w:rsidR="00B43277" w:rsidRPr="0000486D">
        <w:rPr>
          <w:rFonts w:ascii="PT Astra Serif" w:hAnsi="PT Astra Serif"/>
          <w:sz w:val="28"/>
          <w:szCs w:val="28"/>
        </w:rPr>
        <w:t xml:space="preserve">от </w:t>
      </w:r>
      <w:r w:rsidR="009E117C">
        <w:rPr>
          <w:rFonts w:ascii="PT Astra Serif" w:hAnsi="PT Astra Serif"/>
          <w:sz w:val="28"/>
          <w:szCs w:val="28"/>
        </w:rPr>
        <w:t>30.03.2022</w:t>
      </w:r>
      <w:r w:rsidR="00B43277" w:rsidRPr="0000486D">
        <w:rPr>
          <w:rFonts w:ascii="PT Astra Serif" w:hAnsi="PT Astra Serif"/>
          <w:sz w:val="28"/>
          <w:szCs w:val="28"/>
        </w:rPr>
        <w:t xml:space="preserve"> № </w:t>
      </w:r>
      <w:r w:rsidR="009E117C">
        <w:rPr>
          <w:rFonts w:ascii="PT Astra Serif" w:hAnsi="PT Astra Serif"/>
          <w:sz w:val="28"/>
          <w:szCs w:val="28"/>
        </w:rPr>
        <w:t>24</w:t>
      </w:r>
      <w:r w:rsidR="00B43277" w:rsidRPr="0000486D">
        <w:rPr>
          <w:rFonts w:ascii="PT Astra Serif" w:hAnsi="PT Astra Serif"/>
          <w:sz w:val="28"/>
          <w:szCs w:val="28"/>
        </w:rPr>
        <w:br/>
      </w: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caps/>
          <w:sz w:val="28"/>
          <w:szCs w:val="28"/>
        </w:rPr>
      </w:pP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>ПОЛОЖЕНИЕ</w:t>
      </w: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составе, порядке подготовки и утверждения местных нормативов </w:t>
      </w:r>
    </w:p>
    <w:p w:rsidR="00B43277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градостроительного проектирования муниципального образования </w:t>
      </w:r>
    </w:p>
    <w:p w:rsidR="00B43277" w:rsidRPr="004F4486" w:rsidRDefault="00B43277" w:rsidP="00B43277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«город Ульяновск»</w:t>
      </w:r>
    </w:p>
    <w:p w:rsidR="00B43277" w:rsidRPr="002B7ECC" w:rsidRDefault="00B43277" w:rsidP="00B43277">
      <w:pPr>
        <w:widowControl w:val="0"/>
        <w:tabs>
          <w:tab w:val="left" w:pos="567"/>
        </w:tabs>
        <w:ind w:firstLine="709"/>
        <w:jc w:val="both"/>
        <w:rPr>
          <w:rFonts w:ascii="PT Astra Serif" w:hAnsi="PT Astra Serif"/>
          <w:sz w:val="28"/>
        </w:rPr>
      </w:pP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1. Настоящее Положение </w:t>
      </w:r>
      <w:hyperlink r:id="rId11" w:history="1">
        <w:r w:rsidRPr="00B43277">
          <w:rPr>
            <w:rStyle w:val="a3"/>
            <w:color w:val="auto"/>
            <w:sz w:val="28"/>
            <w:szCs w:val="28"/>
            <w:u w:val="none"/>
          </w:rPr>
          <w:t>определяет</w:t>
        </w:r>
      </w:hyperlink>
      <w:r w:rsidRPr="00B43277">
        <w:rPr>
          <w:sz w:val="28"/>
          <w:szCs w:val="28"/>
        </w:rPr>
        <w:t xml:space="preserve"> </w:t>
      </w:r>
      <w:r w:rsidR="00F80880">
        <w:rPr>
          <w:sz w:val="28"/>
          <w:szCs w:val="28"/>
        </w:rPr>
        <w:t xml:space="preserve">состав, </w:t>
      </w:r>
      <w:r w:rsidR="00F80880" w:rsidRPr="00B43277">
        <w:rPr>
          <w:sz w:val="28"/>
          <w:szCs w:val="28"/>
        </w:rPr>
        <w:t xml:space="preserve">порядок </w:t>
      </w:r>
      <w:r w:rsidRPr="00B43277">
        <w:rPr>
          <w:sz w:val="28"/>
          <w:szCs w:val="28"/>
        </w:rPr>
        <w:t xml:space="preserve">подготовки, утверждения и изменения местных нормативов градостроительного проектирования муниципального образования </w:t>
      </w:r>
      <w:r w:rsidR="00B65B26">
        <w:rPr>
          <w:sz w:val="28"/>
          <w:szCs w:val="28"/>
        </w:rPr>
        <w:t>«</w:t>
      </w:r>
      <w:r w:rsidRPr="00B43277">
        <w:rPr>
          <w:sz w:val="28"/>
          <w:szCs w:val="28"/>
        </w:rPr>
        <w:t>город Ульяновск</w:t>
      </w:r>
      <w:r w:rsidR="00B65B26">
        <w:rPr>
          <w:sz w:val="28"/>
          <w:szCs w:val="28"/>
        </w:rPr>
        <w:t>»</w:t>
      </w:r>
      <w:r w:rsidRPr="00B43277">
        <w:rPr>
          <w:sz w:val="28"/>
          <w:szCs w:val="28"/>
        </w:rPr>
        <w:t xml:space="preserve"> (далее </w:t>
      </w:r>
      <w:r w:rsidR="00B65B26">
        <w:rPr>
          <w:sz w:val="28"/>
          <w:szCs w:val="28"/>
        </w:rPr>
        <w:t>–</w:t>
      </w:r>
      <w:r w:rsidRPr="00B43277">
        <w:rPr>
          <w:sz w:val="28"/>
          <w:szCs w:val="28"/>
        </w:rPr>
        <w:t xml:space="preserve"> местные нормативы).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bookmarkStart w:id="1" w:name="Par1"/>
      <w:bookmarkEnd w:id="1"/>
      <w:r w:rsidRPr="00B43277">
        <w:rPr>
          <w:sz w:val="28"/>
          <w:szCs w:val="28"/>
        </w:rPr>
        <w:t>2. Местные нормативы устанавливают совокупность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 xml:space="preserve">тных показателей минимально допустимого уровня обеспеченности объектами местного значения муниципального образования </w:t>
      </w:r>
      <w:r w:rsidR="00B65B26">
        <w:rPr>
          <w:sz w:val="28"/>
          <w:szCs w:val="28"/>
        </w:rPr>
        <w:t>«</w:t>
      </w:r>
      <w:r w:rsidRPr="00B43277">
        <w:rPr>
          <w:sz w:val="28"/>
          <w:szCs w:val="28"/>
        </w:rPr>
        <w:t>город Ульяновск</w:t>
      </w:r>
      <w:r w:rsidR="00B65B26">
        <w:rPr>
          <w:sz w:val="28"/>
          <w:szCs w:val="28"/>
        </w:rPr>
        <w:t>»</w:t>
      </w:r>
      <w:r w:rsidRPr="00B43277">
        <w:rPr>
          <w:sz w:val="28"/>
          <w:szCs w:val="28"/>
        </w:rPr>
        <w:t xml:space="preserve"> (далее </w:t>
      </w:r>
      <w:r w:rsidR="00B65B26">
        <w:rPr>
          <w:sz w:val="28"/>
          <w:szCs w:val="28"/>
        </w:rPr>
        <w:t>–</w:t>
      </w:r>
      <w:r w:rsidRPr="00B43277">
        <w:rPr>
          <w:sz w:val="28"/>
          <w:szCs w:val="28"/>
        </w:rPr>
        <w:t xml:space="preserve"> городской округ), относящимися к областям: электро-, тепло-, газо- и водоснабжение населения, водоотведение; автомобильные дороги местного значения; физическая культура и массовый спорт, образование, здравоохранение, утилизация и переработка </w:t>
      </w:r>
      <w:r w:rsidR="00F80880">
        <w:rPr>
          <w:sz w:val="28"/>
          <w:szCs w:val="28"/>
        </w:rPr>
        <w:t>коммунальных</w:t>
      </w:r>
      <w:r w:rsidRPr="00B43277">
        <w:rPr>
          <w:sz w:val="28"/>
          <w:szCs w:val="28"/>
        </w:rPr>
        <w:t xml:space="preserve"> и промышленных отходов и иным областям в связи с решением вопросов местного значения городского округа, объектами благоустройства территории, иными объектами местного значения городского округа</w:t>
      </w:r>
      <w:r w:rsidR="00F80880">
        <w:rPr>
          <w:sz w:val="28"/>
          <w:szCs w:val="28"/>
        </w:rPr>
        <w:t>,</w:t>
      </w:r>
      <w:r w:rsidRPr="00B43277">
        <w:rPr>
          <w:sz w:val="28"/>
          <w:szCs w:val="28"/>
        </w:rPr>
        <w:t xml:space="preserve"> населения городского округа и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bookmarkStart w:id="2" w:name="Par2"/>
      <w:bookmarkEnd w:id="2"/>
      <w:r w:rsidRPr="00B43277">
        <w:rPr>
          <w:sz w:val="28"/>
          <w:szCs w:val="28"/>
        </w:rPr>
        <w:t>3. В случае если в региональных нормативах градостроительного проектирования</w:t>
      </w:r>
      <w:r w:rsidR="00B65B26">
        <w:rPr>
          <w:sz w:val="28"/>
          <w:szCs w:val="28"/>
        </w:rPr>
        <w:t xml:space="preserve"> Ульяновской области</w:t>
      </w:r>
      <w:r w:rsidRPr="00B43277">
        <w:rPr>
          <w:sz w:val="28"/>
          <w:szCs w:val="28"/>
        </w:rPr>
        <w:t xml:space="preserve"> установлены предельные значения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 xml:space="preserve">тных показателей минимально допустимого уровня обеспеченности </w:t>
      </w:r>
      <w:r w:rsidR="00B65B26" w:rsidRPr="00B43277">
        <w:rPr>
          <w:sz w:val="28"/>
          <w:szCs w:val="28"/>
        </w:rPr>
        <w:t xml:space="preserve">населения </w:t>
      </w:r>
      <w:r w:rsidR="00F80880">
        <w:rPr>
          <w:sz w:val="28"/>
          <w:szCs w:val="28"/>
        </w:rPr>
        <w:t>городского округа</w:t>
      </w:r>
      <w:r w:rsidR="00B65B26" w:rsidRPr="00B43277">
        <w:rPr>
          <w:sz w:val="28"/>
          <w:szCs w:val="28"/>
        </w:rPr>
        <w:t xml:space="preserve"> </w:t>
      </w:r>
      <w:r w:rsidRPr="00B43277">
        <w:rPr>
          <w:sz w:val="28"/>
          <w:szCs w:val="28"/>
        </w:rPr>
        <w:t xml:space="preserve">объектами местного значения, предусмотренных </w:t>
      </w:r>
      <w:hyperlink w:anchor="Par1" w:history="1">
        <w:r w:rsidRPr="00B4327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B43277">
        <w:rPr>
          <w:sz w:val="28"/>
          <w:szCs w:val="28"/>
        </w:rPr>
        <w:t xml:space="preserve"> настоящего Положения,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тные показатели минимально допустимого уровня обеспеченности такими объектами населения городского округа, устанавливаемые местными нормативами, не могут быть ниже этих предельных значений.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4. В случае, если в региональных нормативах градостроительного проектирования</w:t>
      </w:r>
      <w:r w:rsidR="00B65B26">
        <w:rPr>
          <w:sz w:val="28"/>
          <w:szCs w:val="28"/>
        </w:rPr>
        <w:t xml:space="preserve"> Ульяновской области</w:t>
      </w:r>
      <w:r w:rsidRPr="00B43277">
        <w:rPr>
          <w:sz w:val="28"/>
          <w:szCs w:val="28"/>
        </w:rPr>
        <w:t xml:space="preserve"> установлены предельные значения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 xml:space="preserve">тных показателей максимально допустимого уровня территориальной доступности </w:t>
      </w:r>
      <w:r w:rsidR="00B65B26" w:rsidRPr="00B43277">
        <w:rPr>
          <w:sz w:val="28"/>
          <w:szCs w:val="28"/>
        </w:rPr>
        <w:t xml:space="preserve">для населения </w:t>
      </w:r>
      <w:r w:rsidR="00F80880">
        <w:rPr>
          <w:sz w:val="28"/>
          <w:szCs w:val="28"/>
        </w:rPr>
        <w:t>городского округа</w:t>
      </w:r>
      <w:r w:rsidR="00B65B26">
        <w:rPr>
          <w:sz w:val="28"/>
          <w:szCs w:val="28"/>
        </w:rPr>
        <w:t xml:space="preserve"> </w:t>
      </w:r>
      <w:r w:rsidRPr="00B43277">
        <w:rPr>
          <w:sz w:val="28"/>
          <w:szCs w:val="28"/>
        </w:rPr>
        <w:t xml:space="preserve">объектов местного значения, предусмотренных </w:t>
      </w:r>
      <w:hyperlink w:anchor="Par2" w:history="1">
        <w:r w:rsidRPr="00B4327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B65B26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B43277">
        <w:rPr>
          <w:sz w:val="28"/>
          <w:szCs w:val="28"/>
        </w:rPr>
        <w:t xml:space="preserve"> настоящего Положения,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тные показатели максимально допустимого уровня территориальной доступности таких объектов для населения городского округа не могут превышать эти предельные значения.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5. Предельные значения расч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тных показателей минимально допустимого уровня обеспеченности объектами местного значения не могут быть ниже минимальных значений, установленных техническими регламентами.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6. Местные нормативы должны обеспечивать соблюдение требований к: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43277" w:rsidRPr="00B43277">
        <w:rPr>
          <w:sz w:val="28"/>
          <w:szCs w:val="28"/>
        </w:rPr>
        <w:t>планировке и застройке жилых территорий, других территориальных зон, размещению объектов обслуживания</w:t>
      </w:r>
      <w:r w:rsidR="00F80880">
        <w:rPr>
          <w:sz w:val="28"/>
          <w:szCs w:val="28"/>
        </w:rPr>
        <w:t xml:space="preserve"> населения</w:t>
      </w:r>
      <w:r w:rsidR="00B43277" w:rsidRPr="00B43277">
        <w:rPr>
          <w:sz w:val="28"/>
          <w:szCs w:val="28"/>
        </w:rPr>
        <w:t>, обеспечивающих гарантированные условия жизнедеятельности в соответствии с назначением территории;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277" w:rsidRPr="00B43277">
        <w:rPr>
          <w:sz w:val="28"/>
          <w:szCs w:val="28"/>
        </w:rPr>
        <w:t>обеспечению охраны окружающей среды, особо охраняемых природных территорий местного значения и рекреационных территорий</w:t>
      </w:r>
      <w:r>
        <w:rPr>
          <w:sz w:val="28"/>
          <w:szCs w:val="28"/>
        </w:rPr>
        <w:t>,</w:t>
      </w:r>
      <w:r w:rsidR="00B43277" w:rsidRPr="00B4327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="00B43277" w:rsidRPr="00B43277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жизни и</w:t>
      </w:r>
      <w:r w:rsidR="00B43277" w:rsidRPr="00B43277">
        <w:rPr>
          <w:sz w:val="28"/>
          <w:szCs w:val="28"/>
        </w:rPr>
        <w:t xml:space="preserve"> здоровья населения;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3277" w:rsidRPr="00B43277">
        <w:rPr>
          <w:sz w:val="28"/>
          <w:szCs w:val="28"/>
        </w:rPr>
        <w:t>обеспечению территории городского округа зел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ными насаждениями;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3277" w:rsidRPr="00B43277">
        <w:rPr>
          <w:sz w:val="28"/>
          <w:szCs w:val="28"/>
        </w:rPr>
        <w:t>организации дорожно-транспортной и улично-дорожной сети;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3277" w:rsidRPr="00B43277">
        <w:rPr>
          <w:sz w:val="28"/>
          <w:szCs w:val="28"/>
        </w:rPr>
        <w:t>организации системы обслуживания и хранения индивидуальных транспортных средств;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3277" w:rsidRPr="00B43277">
        <w:rPr>
          <w:sz w:val="28"/>
          <w:szCs w:val="28"/>
        </w:rPr>
        <w:t>формированию инженерной инфраструктуры;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43277" w:rsidRPr="00B43277">
        <w:rPr>
          <w:sz w:val="28"/>
          <w:szCs w:val="28"/>
        </w:rPr>
        <w:t>инженерной подготовке территории;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43277" w:rsidRPr="00B43277">
        <w:rPr>
          <w:sz w:val="28"/>
          <w:szCs w:val="28"/>
        </w:rPr>
        <w:t>охране объектов культурного наследия (памятников истории и культуры);</w:t>
      </w:r>
    </w:p>
    <w:p w:rsidR="00B43277" w:rsidRPr="00B43277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43277" w:rsidRPr="00B43277">
        <w:rPr>
          <w:sz w:val="28"/>
          <w:szCs w:val="28"/>
        </w:rPr>
        <w:t>организации и застройке территорий садоводческих</w:t>
      </w:r>
      <w:r w:rsidR="00F80880">
        <w:rPr>
          <w:sz w:val="28"/>
          <w:szCs w:val="28"/>
        </w:rPr>
        <w:t xml:space="preserve"> и</w:t>
      </w:r>
      <w:r w:rsidR="00B43277" w:rsidRPr="00B43277">
        <w:rPr>
          <w:sz w:val="28"/>
          <w:szCs w:val="28"/>
        </w:rPr>
        <w:t xml:space="preserve"> огороднических объединений граждан.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7. В содержание местных нормативов входят обязательные и рекомендуемые требования, включ</w:t>
      </w:r>
      <w:r w:rsidR="00B65B26">
        <w:rPr>
          <w:sz w:val="28"/>
          <w:szCs w:val="28"/>
        </w:rPr>
        <w:t>ё</w:t>
      </w:r>
      <w:r w:rsidRPr="00B43277">
        <w:rPr>
          <w:sz w:val="28"/>
          <w:szCs w:val="28"/>
        </w:rPr>
        <w:t>нные в структуру норм, правил, которые могут применяться при проектировании и строительстве объектов капитального строительства, для решения конкретных задач по застройке промышленных и селитебных территорий и создания благоприятных условий проживания населения; справочные материалы, характеризующие местные естественно-природные, санитарно-экологические, градостроительные и иные условия.</w:t>
      </w:r>
    </w:p>
    <w:p w:rsidR="00B43277" w:rsidRPr="00B2737A" w:rsidRDefault="00B43277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65B26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естные нормативы </w:t>
      </w:r>
      <w:r w:rsidRPr="00B2737A">
        <w:rPr>
          <w:sz w:val="28"/>
          <w:szCs w:val="28"/>
        </w:rPr>
        <w:t>включают в себя:</w:t>
      </w:r>
    </w:p>
    <w:p w:rsidR="00B43277" w:rsidRPr="00B2737A" w:rsidRDefault="00B43277" w:rsidP="00B43277">
      <w:pPr>
        <w:ind w:firstLine="708"/>
        <w:jc w:val="both"/>
        <w:rPr>
          <w:sz w:val="28"/>
          <w:szCs w:val="28"/>
        </w:rPr>
      </w:pPr>
      <w:r w:rsidRPr="00B2737A">
        <w:rPr>
          <w:sz w:val="28"/>
          <w:szCs w:val="28"/>
        </w:rPr>
        <w:t>1) основную часть;</w:t>
      </w:r>
    </w:p>
    <w:p w:rsidR="00B43277" w:rsidRPr="00B2737A" w:rsidRDefault="00B43277" w:rsidP="00B43277">
      <w:pPr>
        <w:ind w:firstLine="708"/>
        <w:jc w:val="both"/>
        <w:rPr>
          <w:sz w:val="28"/>
          <w:szCs w:val="28"/>
        </w:rPr>
      </w:pPr>
      <w:r w:rsidRPr="00B2737A">
        <w:rPr>
          <w:sz w:val="28"/>
          <w:szCs w:val="28"/>
        </w:rPr>
        <w:t>2) материалы по обоснованию расч</w:t>
      </w:r>
      <w:r>
        <w:rPr>
          <w:sz w:val="28"/>
          <w:szCs w:val="28"/>
        </w:rPr>
        <w:t>ё</w:t>
      </w:r>
      <w:r w:rsidRPr="00B2737A">
        <w:rPr>
          <w:sz w:val="28"/>
          <w:szCs w:val="28"/>
        </w:rPr>
        <w:t xml:space="preserve">тных показателей, содержащихся в основной части </w:t>
      </w:r>
      <w:r>
        <w:rPr>
          <w:sz w:val="28"/>
          <w:szCs w:val="28"/>
        </w:rPr>
        <w:t xml:space="preserve">местных </w:t>
      </w:r>
      <w:r w:rsidRPr="00B2737A">
        <w:rPr>
          <w:sz w:val="28"/>
          <w:szCs w:val="28"/>
        </w:rPr>
        <w:t>нормативов;</w:t>
      </w:r>
    </w:p>
    <w:p w:rsidR="00B43277" w:rsidRDefault="00B43277" w:rsidP="00B43277">
      <w:pPr>
        <w:ind w:firstLine="708"/>
        <w:jc w:val="both"/>
        <w:rPr>
          <w:sz w:val="28"/>
          <w:szCs w:val="28"/>
        </w:rPr>
      </w:pPr>
      <w:r w:rsidRPr="00B2737A">
        <w:rPr>
          <w:sz w:val="28"/>
          <w:szCs w:val="28"/>
        </w:rPr>
        <w:t>3) правила и область применения расч</w:t>
      </w:r>
      <w:r>
        <w:rPr>
          <w:sz w:val="28"/>
          <w:szCs w:val="28"/>
        </w:rPr>
        <w:t>ё</w:t>
      </w:r>
      <w:r w:rsidRPr="00B2737A">
        <w:rPr>
          <w:sz w:val="28"/>
          <w:szCs w:val="28"/>
        </w:rPr>
        <w:t xml:space="preserve">тных показателей </w:t>
      </w:r>
      <w:r>
        <w:rPr>
          <w:sz w:val="28"/>
          <w:szCs w:val="28"/>
        </w:rPr>
        <w:t xml:space="preserve">местных </w:t>
      </w:r>
      <w:r w:rsidRPr="00B2737A">
        <w:rPr>
          <w:sz w:val="28"/>
          <w:szCs w:val="28"/>
        </w:rPr>
        <w:t>нормативов.</w:t>
      </w:r>
    </w:p>
    <w:p w:rsidR="00B43277" w:rsidRPr="00EB61CC" w:rsidRDefault="00B65B2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3277">
        <w:rPr>
          <w:sz w:val="28"/>
          <w:szCs w:val="28"/>
        </w:rPr>
        <w:t>О</w:t>
      </w:r>
      <w:r w:rsidR="00B43277" w:rsidRPr="00EB61CC">
        <w:rPr>
          <w:sz w:val="28"/>
          <w:szCs w:val="28"/>
        </w:rPr>
        <w:t>сновн</w:t>
      </w:r>
      <w:r w:rsidR="00B43277">
        <w:rPr>
          <w:sz w:val="28"/>
          <w:szCs w:val="28"/>
        </w:rPr>
        <w:t>ая</w:t>
      </w:r>
      <w:r w:rsidR="00B43277" w:rsidRPr="00EB61CC">
        <w:rPr>
          <w:sz w:val="28"/>
          <w:szCs w:val="28"/>
        </w:rPr>
        <w:t xml:space="preserve"> часть </w:t>
      </w:r>
      <w:r w:rsidR="00B43277">
        <w:rPr>
          <w:sz w:val="28"/>
          <w:szCs w:val="28"/>
        </w:rPr>
        <w:t>местных нормативов</w:t>
      </w:r>
      <w:r w:rsidR="00B43277" w:rsidRPr="00EB61CC">
        <w:rPr>
          <w:sz w:val="28"/>
          <w:szCs w:val="28"/>
        </w:rPr>
        <w:t xml:space="preserve"> </w:t>
      </w:r>
      <w:r w:rsidR="00B43277">
        <w:rPr>
          <w:sz w:val="28"/>
          <w:szCs w:val="28"/>
        </w:rPr>
        <w:t>должна содержать</w:t>
      </w:r>
      <w:r w:rsidR="00B43277" w:rsidRPr="00EB61CC">
        <w:rPr>
          <w:sz w:val="28"/>
          <w:szCs w:val="28"/>
        </w:rPr>
        <w:t xml:space="preserve"> следующие разделы: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1) общие положения;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2) перечень расч</w:t>
      </w:r>
      <w:r>
        <w:rPr>
          <w:sz w:val="28"/>
          <w:szCs w:val="28"/>
        </w:rPr>
        <w:t>ё</w:t>
      </w:r>
      <w:r w:rsidRPr="00EB61CC">
        <w:rPr>
          <w:sz w:val="28"/>
          <w:szCs w:val="28"/>
        </w:rPr>
        <w:t xml:space="preserve">тных показателей для </w:t>
      </w:r>
      <w:r>
        <w:rPr>
          <w:sz w:val="28"/>
          <w:szCs w:val="28"/>
        </w:rPr>
        <w:t>местных нормативов</w:t>
      </w:r>
      <w:r w:rsidRPr="00EB61CC">
        <w:rPr>
          <w:sz w:val="28"/>
          <w:szCs w:val="28"/>
        </w:rPr>
        <w:t>;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>3) приложения к основной части.</w:t>
      </w:r>
    </w:p>
    <w:p w:rsidR="00B43277" w:rsidRPr="00EB61CC" w:rsidRDefault="00773034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3277" w:rsidRPr="00EB61CC">
        <w:rPr>
          <w:sz w:val="28"/>
          <w:szCs w:val="28"/>
        </w:rPr>
        <w:t xml:space="preserve">В общие положения </w:t>
      </w:r>
      <w:r w:rsidR="00F80880">
        <w:rPr>
          <w:sz w:val="28"/>
          <w:szCs w:val="28"/>
        </w:rPr>
        <w:t xml:space="preserve">основной части </w:t>
      </w:r>
      <w:r w:rsidR="00B43277">
        <w:rPr>
          <w:sz w:val="28"/>
          <w:szCs w:val="28"/>
        </w:rPr>
        <w:t>местных нормативов</w:t>
      </w:r>
      <w:r w:rsidR="00B43277" w:rsidRPr="00EB61CC">
        <w:rPr>
          <w:sz w:val="28"/>
          <w:szCs w:val="28"/>
        </w:rPr>
        <w:t xml:space="preserve"> включа</w:t>
      </w:r>
      <w:r w:rsidR="00B43277">
        <w:rPr>
          <w:sz w:val="28"/>
          <w:szCs w:val="28"/>
        </w:rPr>
        <w:t>ются</w:t>
      </w:r>
      <w:r w:rsidR="00B43277" w:rsidRPr="00EB61CC">
        <w:rPr>
          <w:sz w:val="28"/>
          <w:szCs w:val="28"/>
        </w:rPr>
        <w:t>:</w:t>
      </w:r>
    </w:p>
    <w:p w:rsidR="00B43277" w:rsidRPr="00EB61CC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3277" w:rsidRPr="00EB61CC">
        <w:rPr>
          <w:sz w:val="28"/>
          <w:szCs w:val="28"/>
        </w:rPr>
        <w:t>) цел</w:t>
      </w:r>
      <w:r w:rsidR="00B43277">
        <w:rPr>
          <w:sz w:val="28"/>
          <w:szCs w:val="28"/>
        </w:rPr>
        <w:t>и</w:t>
      </w:r>
      <w:r w:rsidR="00B43277" w:rsidRPr="00EB61CC">
        <w:rPr>
          <w:sz w:val="28"/>
          <w:szCs w:val="28"/>
        </w:rPr>
        <w:t xml:space="preserve"> нормирования в </w:t>
      </w:r>
      <w:r w:rsidR="00B43277">
        <w:rPr>
          <w:sz w:val="28"/>
          <w:szCs w:val="28"/>
        </w:rPr>
        <w:t>соответствии</w:t>
      </w:r>
      <w:r w:rsidR="00B43277" w:rsidRPr="00EB61CC">
        <w:rPr>
          <w:sz w:val="28"/>
          <w:szCs w:val="28"/>
        </w:rPr>
        <w:t xml:space="preserve"> с документами стратегического планирования;</w:t>
      </w:r>
    </w:p>
    <w:p w:rsidR="00B43277" w:rsidRPr="00EB61CC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77" w:rsidRPr="00EB61CC">
        <w:rPr>
          <w:sz w:val="28"/>
          <w:szCs w:val="28"/>
        </w:rPr>
        <w:t xml:space="preserve">) перечень областей нормирования, для которых </w:t>
      </w:r>
      <w:r w:rsidR="00B43277">
        <w:rPr>
          <w:sz w:val="28"/>
          <w:szCs w:val="28"/>
        </w:rPr>
        <w:t>местными нормативами</w:t>
      </w:r>
      <w:r w:rsidR="00B43277" w:rsidRPr="00EB61CC">
        <w:rPr>
          <w:sz w:val="28"/>
          <w:szCs w:val="28"/>
        </w:rPr>
        <w:t xml:space="preserve"> установлены расч</w:t>
      </w:r>
      <w:r w:rsidR="00B43277">
        <w:rPr>
          <w:sz w:val="28"/>
          <w:szCs w:val="28"/>
        </w:rPr>
        <w:t>ё</w:t>
      </w:r>
      <w:r w:rsidR="00B43277" w:rsidRPr="00EB61CC">
        <w:rPr>
          <w:sz w:val="28"/>
          <w:szCs w:val="28"/>
        </w:rPr>
        <w:t>тные показатели;</w:t>
      </w:r>
    </w:p>
    <w:p w:rsidR="00B43277" w:rsidRPr="00EB61CC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277" w:rsidRPr="00EB61CC">
        <w:rPr>
          <w:sz w:val="28"/>
          <w:szCs w:val="28"/>
        </w:rPr>
        <w:t>) сведения о дифференциации (районировании) территории для целей применения расч</w:t>
      </w:r>
      <w:r w:rsidR="00B43277">
        <w:rPr>
          <w:sz w:val="28"/>
          <w:szCs w:val="28"/>
        </w:rPr>
        <w:t>ё</w:t>
      </w:r>
      <w:r w:rsidR="00B43277" w:rsidRPr="00EB61CC">
        <w:rPr>
          <w:sz w:val="28"/>
          <w:szCs w:val="28"/>
        </w:rPr>
        <w:t>тных показателей в виде перечня насел</w:t>
      </w:r>
      <w:r w:rsidR="00B43277">
        <w:rPr>
          <w:sz w:val="28"/>
          <w:szCs w:val="28"/>
        </w:rPr>
        <w:t>ё</w:t>
      </w:r>
      <w:r w:rsidR="00B43277" w:rsidRPr="00EB61CC">
        <w:rPr>
          <w:sz w:val="28"/>
          <w:szCs w:val="28"/>
        </w:rPr>
        <w:t>нных пунктов в составе</w:t>
      </w:r>
      <w:r w:rsidR="00B43277">
        <w:rPr>
          <w:sz w:val="28"/>
          <w:szCs w:val="28"/>
        </w:rPr>
        <w:t xml:space="preserve"> городского округа</w:t>
      </w:r>
      <w:r w:rsidR="00B43277" w:rsidRPr="00EB61CC">
        <w:rPr>
          <w:sz w:val="28"/>
          <w:szCs w:val="28"/>
        </w:rPr>
        <w:t>, планировочных районов.</w:t>
      </w:r>
    </w:p>
    <w:p w:rsidR="00B43277" w:rsidRPr="00EB61CC" w:rsidRDefault="00B43277" w:rsidP="00B43277">
      <w:pPr>
        <w:ind w:firstLine="708"/>
        <w:jc w:val="both"/>
        <w:rPr>
          <w:sz w:val="28"/>
          <w:szCs w:val="28"/>
        </w:rPr>
      </w:pPr>
      <w:r w:rsidRPr="00EB61CC">
        <w:rPr>
          <w:sz w:val="28"/>
          <w:szCs w:val="28"/>
        </w:rPr>
        <w:t xml:space="preserve">Сведения о дифференциации (районировании) территории для целей нормирования в виде карты районирования и (или) в текстовой форме содержатся в </w:t>
      </w:r>
      <w:r w:rsidRPr="00EB61CC">
        <w:rPr>
          <w:sz w:val="28"/>
          <w:szCs w:val="28"/>
        </w:rPr>
        <w:lastRenderedPageBreak/>
        <w:t xml:space="preserve">приложении к основной части </w:t>
      </w:r>
      <w:r>
        <w:rPr>
          <w:sz w:val="28"/>
          <w:szCs w:val="28"/>
        </w:rPr>
        <w:t>местных нормативов</w:t>
      </w:r>
      <w:r w:rsidRPr="00EB61CC">
        <w:rPr>
          <w:sz w:val="28"/>
          <w:szCs w:val="28"/>
        </w:rPr>
        <w:t>. В случае отсутствия территориальной дифференциации указыва</w:t>
      </w:r>
      <w:r>
        <w:rPr>
          <w:sz w:val="28"/>
          <w:szCs w:val="28"/>
        </w:rPr>
        <w:t>ется</w:t>
      </w:r>
      <w:r w:rsidRPr="00EB61CC">
        <w:rPr>
          <w:sz w:val="28"/>
          <w:szCs w:val="28"/>
        </w:rPr>
        <w:t xml:space="preserve">, что установлены единые нормативные показатели для всей территории </w:t>
      </w:r>
      <w:r>
        <w:rPr>
          <w:sz w:val="28"/>
          <w:szCs w:val="28"/>
        </w:rPr>
        <w:t>городского округа</w:t>
      </w:r>
      <w:r w:rsidRPr="00EB61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3277" w:rsidRPr="004B35FF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43277" w:rsidRPr="004B35FF">
        <w:rPr>
          <w:sz w:val="28"/>
          <w:szCs w:val="28"/>
        </w:rPr>
        <w:t>Расч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 xml:space="preserve">тные показатели </w:t>
      </w:r>
      <w:r w:rsidR="00B43277">
        <w:rPr>
          <w:sz w:val="28"/>
          <w:szCs w:val="28"/>
        </w:rPr>
        <w:t>местных нормативов</w:t>
      </w:r>
      <w:r w:rsidR="00B43277" w:rsidRPr="004B35FF">
        <w:rPr>
          <w:sz w:val="28"/>
          <w:szCs w:val="28"/>
        </w:rPr>
        <w:t xml:space="preserve"> группир</w:t>
      </w:r>
      <w:r w:rsidR="00B43277">
        <w:rPr>
          <w:sz w:val="28"/>
          <w:szCs w:val="28"/>
        </w:rPr>
        <w:t>уются</w:t>
      </w:r>
      <w:r w:rsidR="00B43277" w:rsidRPr="004B35FF">
        <w:rPr>
          <w:sz w:val="28"/>
          <w:szCs w:val="28"/>
        </w:rPr>
        <w:t xml:space="preserve"> по областям нормирования</w:t>
      </w:r>
      <w:r w:rsidR="006777EE">
        <w:rPr>
          <w:sz w:val="28"/>
          <w:szCs w:val="28"/>
        </w:rPr>
        <w:t xml:space="preserve"> и</w:t>
      </w:r>
      <w:r w:rsidR="00B43277" w:rsidRPr="004B35FF">
        <w:rPr>
          <w:sz w:val="28"/>
          <w:szCs w:val="28"/>
        </w:rPr>
        <w:t xml:space="preserve"> привод</w:t>
      </w:r>
      <w:r w:rsidR="00B43277">
        <w:rPr>
          <w:sz w:val="28"/>
          <w:szCs w:val="28"/>
        </w:rPr>
        <w:t>ятся</w:t>
      </w:r>
      <w:r w:rsidR="00B43277" w:rsidRPr="004B35FF">
        <w:rPr>
          <w:sz w:val="28"/>
          <w:szCs w:val="28"/>
        </w:rPr>
        <w:t xml:space="preserve"> в табличной форме. Для каждого расч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>тного показателя может быть определ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>н перечень видов объектов местного значения</w:t>
      </w:r>
      <w:r w:rsidR="006777EE">
        <w:rPr>
          <w:sz w:val="28"/>
          <w:szCs w:val="28"/>
        </w:rPr>
        <w:t xml:space="preserve"> в соответствии с пунктом 2 настоящего Положения</w:t>
      </w:r>
      <w:r w:rsidR="00B43277" w:rsidRPr="004B35FF">
        <w:rPr>
          <w:sz w:val="28"/>
          <w:szCs w:val="28"/>
        </w:rPr>
        <w:t xml:space="preserve"> или перечень конкретных объектов капитального строительства (отнес</w:t>
      </w:r>
      <w:r w:rsidR="00B43277">
        <w:rPr>
          <w:sz w:val="28"/>
          <w:szCs w:val="28"/>
        </w:rPr>
        <w:t>ё</w:t>
      </w:r>
      <w:r w:rsidR="00B43277" w:rsidRPr="004B35FF">
        <w:rPr>
          <w:sz w:val="28"/>
          <w:szCs w:val="28"/>
        </w:rPr>
        <w:t>нных к таким видам объектов), обеспечивающих достижение этого показателя.</w:t>
      </w:r>
    </w:p>
    <w:p w:rsidR="00B43277" w:rsidRPr="001C17C2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43277" w:rsidRPr="001C17C2">
        <w:rPr>
          <w:sz w:val="28"/>
          <w:szCs w:val="28"/>
        </w:rPr>
        <w:t xml:space="preserve">В виде приложения к основной части </w:t>
      </w:r>
      <w:r w:rsidR="00F80880">
        <w:rPr>
          <w:sz w:val="28"/>
          <w:szCs w:val="28"/>
        </w:rPr>
        <w:t xml:space="preserve">местных нормативов </w:t>
      </w:r>
      <w:r w:rsidR="00B43277" w:rsidRPr="001C17C2">
        <w:rPr>
          <w:sz w:val="28"/>
          <w:szCs w:val="28"/>
        </w:rPr>
        <w:t>включа</w:t>
      </w:r>
      <w:r w:rsidR="00B43277">
        <w:rPr>
          <w:sz w:val="28"/>
          <w:szCs w:val="28"/>
        </w:rPr>
        <w:t>ются</w:t>
      </w:r>
      <w:r w:rsidR="00B43277" w:rsidRPr="001C17C2">
        <w:rPr>
          <w:sz w:val="28"/>
          <w:szCs w:val="28"/>
        </w:rPr>
        <w:t>:</w:t>
      </w:r>
    </w:p>
    <w:p w:rsidR="00B43277" w:rsidRPr="001C17C2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3277" w:rsidRPr="001C17C2">
        <w:rPr>
          <w:sz w:val="28"/>
          <w:szCs w:val="28"/>
        </w:rPr>
        <w:t xml:space="preserve">) перечень терминов, определений и сокращений, использованных в </w:t>
      </w:r>
      <w:r w:rsidR="00B43277">
        <w:rPr>
          <w:sz w:val="28"/>
          <w:szCs w:val="28"/>
        </w:rPr>
        <w:t>местных нормативах</w:t>
      </w:r>
      <w:r w:rsidR="00B43277" w:rsidRPr="001C17C2">
        <w:rPr>
          <w:sz w:val="28"/>
          <w:szCs w:val="28"/>
        </w:rPr>
        <w:t>;</w:t>
      </w:r>
    </w:p>
    <w:p w:rsidR="00B43277" w:rsidRPr="001C17C2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77" w:rsidRPr="001C17C2">
        <w:rPr>
          <w:sz w:val="28"/>
          <w:szCs w:val="28"/>
        </w:rPr>
        <w:t xml:space="preserve">) перечень законодательных актов, </w:t>
      </w:r>
      <w:r w:rsidR="00B43277">
        <w:rPr>
          <w:sz w:val="28"/>
          <w:szCs w:val="28"/>
        </w:rPr>
        <w:t>нормативных правовых актов</w:t>
      </w:r>
      <w:r w:rsidR="00B43277" w:rsidRPr="001C17C2">
        <w:rPr>
          <w:sz w:val="28"/>
          <w:szCs w:val="28"/>
        </w:rPr>
        <w:t xml:space="preserve">, документов в области технического нормирования, методических рекомендаций, которые использовались при подготовке </w:t>
      </w:r>
      <w:r w:rsidR="00B43277">
        <w:rPr>
          <w:sz w:val="28"/>
          <w:szCs w:val="28"/>
        </w:rPr>
        <w:t>местных нормативов</w:t>
      </w:r>
      <w:r w:rsidR="00B43277" w:rsidRPr="001C17C2">
        <w:rPr>
          <w:sz w:val="28"/>
          <w:szCs w:val="28"/>
        </w:rPr>
        <w:t>, определении значений предельных показателей обеспеченности и доступности объектов местного значения</w:t>
      </w:r>
      <w:r w:rsidR="006777EE">
        <w:rPr>
          <w:sz w:val="28"/>
          <w:szCs w:val="28"/>
        </w:rPr>
        <w:t>, указанных в пункте 2 настоящего Положения</w:t>
      </w:r>
      <w:r w:rsidR="00B43277" w:rsidRPr="001C17C2">
        <w:rPr>
          <w:sz w:val="28"/>
          <w:szCs w:val="28"/>
        </w:rPr>
        <w:t>.</w:t>
      </w:r>
      <w:r w:rsidR="00B43277">
        <w:rPr>
          <w:sz w:val="28"/>
          <w:szCs w:val="28"/>
        </w:rPr>
        <w:t xml:space="preserve"> </w:t>
      </w:r>
    </w:p>
    <w:p w:rsidR="00B43277" w:rsidRPr="004B3C0D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43277" w:rsidRPr="004B3C0D">
        <w:rPr>
          <w:sz w:val="28"/>
          <w:szCs w:val="28"/>
        </w:rPr>
        <w:t>В материалы по обоснованию расч</w:t>
      </w:r>
      <w:r>
        <w:rPr>
          <w:sz w:val="28"/>
          <w:szCs w:val="28"/>
        </w:rPr>
        <w:t>ё</w:t>
      </w:r>
      <w:r w:rsidR="00B43277" w:rsidRPr="004B3C0D">
        <w:rPr>
          <w:sz w:val="28"/>
          <w:szCs w:val="28"/>
        </w:rPr>
        <w:t xml:space="preserve">тных показателей </w:t>
      </w:r>
      <w:r w:rsidR="00B43277">
        <w:rPr>
          <w:sz w:val="28"/>
          <w:szCs w:val="28"/>
        </w:rPr>
        <w:t>местных нормативах</w:t>
      </w:r>
      <w:r w:rsidR="00B43277" w:rsidRPr="004B3C0D">
        <w:rPr>
          <w:sz w:val="28"/>
          <w:szCs w:val="28"/>
        </w:rPr>
        <w:t xml:space="preserve"> включа</w:t>
      </w:r>
      <w:r w:rsidR="00B43277">
        <w:rPr>
          <w:sz w:val="28"/>
          <w:szCs w:val="28"/>
        </w:rPr>
        <w:t>ются</w:t>
      </w:r>
      <w:r w:rsidR="00B43277" w:rsidRPr="004B3C0D">
        <w:rPr>
          <w:sz w:val="28"/>
          <w:szCs w:val="28"/>
        </w:rPr>
        <w:t xml:space="preserve"> следующие разделы: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>1) инф</w:t>
      </w:r>
      <w:r w:rsidR="006777EE">
        <w:rPr>
          <w:sz w:val="28"/>
          <w:szCs w:val="28"/>
        </w:rPr>
        <w:t>ормация о современном состоянии и</w:t>
      </w:r>
      <w:r w:rsidRPr="004B3C0D">
        <w:rPr>
          <w:sz w:val="28"/>
          <w:szCs w:val="28"/>
        </w:rPr>
        <w:t xml:space="preserve"> прогнозе развития </w:t>
      </w:r>
      <w:r w:rsidR="006777EE">
        <w:rPr>
          <w:sz w:val="28"/>
          <w:szCs w:val="28"/>
        </w:rPr>
        <w:t>городского округа</w:t>
      </w:r>
      <w:r w:rsidRPr="004B3C0D">
        <w:rPr>
          <w:sz w:val="28"/>
          <w:szCs w:val="28"/>
        </w:rPr>
        <w:t>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2) обоснование положений основной части </w:t>
      </w:r>
      <w:r>
        <w:rPr>
          <w:sz w:val="28"/>
          <w:szCs w:val="28"/>
        </w:rPr>
        <w:t>местных нормативов</w:t>
      </w:r>
      <w:r w:rsidR="00CD1C7C">
        <w:rPr>
          <w:sz w:val="28"/>
          <w:szCs w:val="28"/>
        </w:rPr>
        <w:t>.</w:t>
      </w:r>
    </w:p>
    <w:p w:rsidR="00B43277" w:rsidRPr="004B3C0D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43277" w:rsidRPr="004B3C0D">
        <w:rPr>
          <w:sz w:val="28"/>
          <w:szCs w:val="28"/>
        </w:rPr>
        <w:t xml:space="preserve">В составе информации о современном состоянии </w:t>
      </w:r>
      <w:r w:rsidR="00D93BEF">
        <w:rPr>
          <w:sz w:val="28"/>
          <w:szCs w:val="28"/>
        </w:rPr>
        <w:t xml:space="preserve">и прогнозном развитии городского округа </w:t>
      </w:r>
      <w:r w:rsidR="00B43277" w:rsidRPr="004B3C0D">
        <w:rPr>
          <w:sz w:val="28"/>
          <w:szCs w:val="28"/>
        </w:rPr>
        <w:t>приводит</w:t>
      </w:r>
      <w:r w:rsidR="00B43277">
        <w:rPr>
          <w:sz w:val="28"/>
          <w:szCs w:val="28"/>
        </w:rPr>
        <w:t>ся</w:t>
      </w:r>
      <w:r w:rsidR="00B43277" w:rsidRPr="004B3C0D">
        <w:rPr>
          <w:sz w:val="28"/>
          <w:szCs w:val="28"/>
        </w:rPr>
        <w:t xml:space="preserve"> краткое описание его основных социально-экономических, расселенческих, природно-климатических характеристик, сведения о структуре населения и демографический прогноз (при наличии), сведения об основных целевых показателях </w:t>
      </w:r>
      <w:r w:rsidR="00B43277">
        <w:rPr>
          <w:sz w:val="28"/>
          <w:szCs w:val="28"/>
        </w:rPr>
        <w:t>Стратегии пространственного развития Российской Федерации на период до 2025 года,</w:t>
      </w:r>
      <w:r w:rsidR="00B43277" w:rsidRPr="004B3C0D">
        <w:rPr>
          <w:sz w:val="28"/>
          <w:szCs w:val="28"/>
        </w:rPr>
        <w:t xml:space="preserve"> прогнозов, программ и </w:t>
      </w:r>
      <w:r w:rsidR="00B43277">
        <w:rPr>
          <w:sz w:val="28"/>
          <w:szCs w:val="28"/>
        </w:rPr>
        <w:t xml:space="preserve">Стратегии социально-экономического развития муниципального образования «город Ульяновск» до 2030 года, </w:t>
      </w:r>
      <w:r w:rsidR="00B43277" w:rsidRPr="004B3C0D">
        <w:rPr>
          <w:sz w:val="28"/>
          <w:szCs w:val="28"/>
        </w:rPr>
        <w:t xml:space="preserve">оказывающих влияние на определение предмета нормирования (перечня областей нормирования, для которых </w:t>
      </w:r>
      <w:r w:rsidR="00D93BEF">
        <w:rPr>
          <w:sz w:val="28"/>
          <w:szCs w:val="28"/>
        </w:rPr>
        <w:t>местными нормативами</w:t>
      </w:r>
      <w:r w:rsidR="00B43277" w:rsidRPr="004B3C0D">
        <w:rPr>
          <w:sz w:val="28"/>
          <w:szCs w:val="28"/>
        </w:rPr>
        <w:t xml:space="preserve"> устанавливаются расч</w:t>
      </w:r>
      <w:r w:rsidR="00B43277">
        <w:rPr>
          <w:sz w:val="28"/>
          <w:szCs w:val="28"/>
        </w:rPr>
        <w:t>ё</w:t>
      </w:r>
      <w:r w:rsidR="00B43277" w:rsidRPr="004B3C0D">
        <w:rPr>
          <w:sz w:val="28"/>
          <w:szCs w:val="28"/>
        </w:rPr>
        <w:t>тные показатели) и расч</w:t>
      </w:r>
      <w:r w:rsidR="00B43277">
        <w:rPr>
          <w:sz w:val="28"/>
          <w:szCs w:val="28"/>
        </w:rPr>
        <w:t>ё</w:t>
      </w:r>
      <w:r w:rsidR="00B43277" w:rsidRPr="004B3C0D">
        <w:rPr>
          <w:sz w:val="28"/>
          <w:szCs w:val="28"/>
        </w:rPr>
        <w:t xml:space="preserve">т предельных значений показателей минимально допустимого уровня обеспеченности населения объектами </w:t>
      </w:r>
      <w:r w:rsidR="00D93BEF">
        <w:rPr>
          <w:sz w:val="28"/>
          <w:szCs w:val="28"/>
        </w:rPr>
        <w:t xml:space="preserve">местного значения </w:t>
      </w:r>
      <w:r w:rsidR="00B43277" w:rsidRPr="004B3C0D">
        <w:rPr>
          <w:sz w:val="28"/>
          <w:szCs w:val="28"/>
        </w:rPr>
        <w:t>и максимально допустимого уровня территориальной доступности объ</w:t>
      </w:r>
      <w:r w:rsidR="00B43277">
        <w:rPr>
          <w:sz w:val="28"/>
          <w:szCs w:val="28"/>
        </w:rPr>
        <w:t xml:space="preserve">ектов </w:t>
      </w:r>
      <w:r w:rsidR="00B43277" w:rsidRPr="004B3C0D">
        <w:rPr>
          <w:sz w:val="28"/>
          <w:szCs w:val="28"/>
        </w:rPr>
        <w:t>местного значения</w:t>
      </w:r>
      <w:r w:rsidR="00D93BEF">
        <w:rPr>
          <w:sz w:val="28"/>
          <w:szCs w:val="28"/>
        </w:rPr>
        <w:t>, указанных в пункте 2 настоящего Положения,</w:t>
      </w:r>
      <w:r w:rsidR="00B43277" w:rsidRPr="004B3C0D">
        <w:rPr>
          <w:sz w:val="28"/>
          <w:szCs w:val="28"/>
        </w:rPr>
        <w:t xml:space="preserve"> для населения.</w:t>
      </w:r>
    </w:p>
    <w:p w:rsidR="00B43277" w:rsidRPr="004B3C0D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43277" w:rsidRPr="004B3C0D">
        <w:rPr>
          <w:sz w:val="28"/>
          <w:szCs w:val="28"/>
        </w:rPr>
        <w:t xml:space="preserve">В обоснование положений основной части </w:t>
      </w:r>
      <w:r w:rsidR="00B43277">
        <w:rPr>
          <w:sz w:val="28"/>
          <w:szCs w:val="28"/>
        </w:rPr>
        <w:t>местных нормативов</w:t>
      </w:r>
      <w:r w:rsidR="00B43277" w:rsidRPr="004B3C0D">
        <w:rPr>
          <w:sz w:val="28"/>
          <w:szCs w:val="28"/>
        </w:rPr>
        <w:t xml:space="preserve"> включа</w:t>
      </w:r>
      <w:r w:rsidR="00B43277">
        <w:rPr>
          <w:sz w:val="28"/>
          <w:szCs w:val="28"/>
        </w:rPr>
        <w:t>ются</w:t>
      </w:r>
      <w:r w:rsidR="00B43277" w:rsidRPr="004B3C0D">
        <w:rPr>
          <w:sz w:val="28"/>
          <w:szCs w:val="28"/>
        </w:rPr>
        <w:t>: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1) обоснование предмета нормирования </w:t>
      </w:r>
      <w:r w:rsidR="00D93BEF">
        <w:rPr>
          <w:sz w:val="28"/>
          <w:szCs w:val="28"/>
        </w:rPr>
        <w:t xml:space="preserve">– </w:t>
      </w:r>
      <w:r w:rsidRPr="004B3C0D">
        <w:rPr>
          <w:sz w:val="28"/>
          <w:szCs w:val="28"/>
        </w:rPr>
        <w:t xml:space="preserve">перечня областей, для которых </w:t>
      </w:r>
      <w:r>
        <w:rPr>
          <w:sz w:val="28"/>
          <w:szCs w:val="28"/>
        </w:rPr>
        <w:t>местными нормативами</w:t>
      </w:r>
      <w:r w:rsidRPr="004B3C0D">
        <w:rPr>
          <w:sz w:val="28"/>
          <w:szCs w:val="28"/>
        </w:rPr>
        <w:t xml:space="preserve"> устанавливаются расч</w:t>
      </w:r>
      <w:r>
        <w:rPr>
          <w:sz w:val="28"/>
          <w:szCs w:val="28"/>
        </w:rPr>
        <w:t>ё</w:t>
      </w:r>
      <w:r w:rsidRPr="004B3C0D">
        <w:rPr>
          <w:sz w:val="28"/>
          <w:szCs w:val="28"/>
        </w:rPr>
        <w:t>тные показатели, и перечня показателей;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lastRenderedPageBreak/>
        <w:t>2) обоснование (в том числе расч</w:t>
      </w:r>
      <w:r>
        <w:rPr>
          <w:sz w:val="28"/>
          <w:szCs w:val="28"/>
        </w:rPr>
        <w:t>ё</w:t>
      </w:r>
      <w:r w:rsidRPr="004B3C0D">
        <w:rPr>
          <w:sz w:val="28"/>
          <w:szCs w:val="28"/>
        </w:rPr>
        <w:t>ты)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3) обоснование дифференциации территории в составе </w:t>
      </w:r>
      <w:r>
        <w:rPr>
          <w:sz w:val="28"/>
          <w:szCs w:val="28"/>
        </w:rPr>
        <w:t>местных нормативов</w:t>
      </w:r>
      <w:r w:rsidRPr="004B3C0D">
        <w:rPr>
          <w:sz w:val="28"/>
          <w:szCs w:val="28"/>
        </w:rPr>
        <w:t>;</w:t>
      </w:r>
    </w:p>
    <w:p w:rsidR="00B43277" w:rsidRPr="004B3C0D" w:rsidRDefault="00B43277" w:rsidP="00B43277">
      <w:pPr>
        <w:ind w:firstLine="708"/>
        <w:jc w:val="both"/>
        <w:rPr>
          <w:sz w:val="28"/>
          <w:szCs w:val="28"/>
        </w:rPr>
      </w:pPr>
      <w:r w:rsidRPr="004B3C0D">
        <w:rPr>
          <w:sz w:val="28"/>
          <w:szCs w:val="28"/>
        </w:rPr>
        <w:t xml:space="preserve">4) обоснование порядка и правил применения </w:t>
      </w:r>
      <w:r>
        <w:rPr>
          <w:sz w:val="28"/>
          <w:szCs w:val="28"/>
        </w:rPr>
        <w:t>местных нормативов</w:t>
      </w:r>
      <w:r w:rsidRPr="004B3C0D">
        <w:rPr>
          <w:sz w:val="28"/>
          <w:szCs w:val="28"/>
        </w:rPr>
        <w:t>.</w:t>
      </w:r>
    </w:p>
    <w:p w:rsidR="00B43277" w:rsidRPr="00A75AF9" w:rsidRDefault="00CD1C7C" w:rsidP="00D93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43277" w:rsidRPr="00A75AF9">
        <w:rPr>
          <w:sz w:val="28"/>
          <w:szCs w:val="28"/>
        </w:rPr>
        <w:t>В раздел</w:t>
      </w:r>
      <w:r w:rsidR="00D93BEF">
        <w:rPr>
          <w:sz w:val="28"/>
          <w:szCs w:val="28"/>
        </w:rPr>
        <w:t>, посвящённый о</w:t>
      </w:r>
      <w:r w:rsidR="00B43277" w:rsidRPr="00A75AF9">
        <w:rPr>
          <w:sz w:val="28"/>
          <w:szCs w:val="28"/>
        </w:rPr>
        <w:t>босновани</w:t>
      </w:r>
      <w:r w:rsidR="00D93BEF">
        <w:rPr>
          <w:sz w:val="28"/>
          <w:szCs w:val="28"/>
        </w:rPr>
        <w:t>ю</w:t>
      </w:r>
      <w:r w:rsidR="00B43277" w:rsidRPr="00A75AF9">
        <w:rPr>
          <w:sz w:val="28"/>
          <w:szCs w:val="28"/>
        </w:rPr>
        <w:t xml:space="preserve"> положений основной части </w:t>
      </w:r>
      <w:r w:rsidR="00B43277">
        <w:rPr>
          <w:sz w:val="28"/>
          <w:szCs w:val="28"/>
        </w:rPr>
        <w:t>местных нормати</w:t>
      </w:r>
      <w:r w:rsidR="00D93BEF">
        <w:rPr>
          <w:sz w:val="28"/>
          <w:szCs w:val="28"/>
        </w:rPr>
        <w:t>вов</w:t>
      </w:r>
      <w:r>
        <w:rPr>
          <w:sz w:val="28"/>
          <w:szCs w:val="28"/>
        </w:rPr>
        <w:t>,</w:t>
      </w:r>
      <w:r w:rsidR="00B43277" w:rsidRPr="00A75AF9">
        <w:rPr>
          <w:sz w:val="28"/>
          <w:szCs w:val="28"/>
        </w:rPr>
        <w:t xml:space="preserve"> включа</w:t>
      </w:r>
      <w:r w:rsidR="00D93BEF">
        <w:rPr>
          <w:sz w:val="28"/>
          <w:szCs w:val="28"/>
        </w:rPr>
        <w:t>ется</w:t>
      </w:r>
      <w:r w:rsidR="00B43277" w:rsidRPr="00A75AF9">
        <w:rPr>
          <w:sz w:val="28"/>
          <w:szCs w:val="28"/>
        </w:rPr>
        <w:t xml:space="preserve"> поряд</w:t>
      </w:r>
      <w:r w:rsidR="00D93BEF">
        <w:rPr>
          <w:sz w:val="28"/>
          <w:szCs w:val="28"/>
        </w:rPr>
        <w:t>о</w:t>
      </w:r>
      <w:r w:rsidR="00B43277" w:rsidRPr="00A75AF9">
        <w:rPr>
          <w:sz w:val="28"/>
          <w:szCs w:val="28"/>
        </w:rPr>
        <w:t xml:space="preserve">к определения общей численности населения, населения по отдельным категориям (возрастным, социальным, в отношении которых установлены нормативы) для </w:t>
      </w:r>
      <w:r w:rsidR="00D93BEF">
        <w:rPr>
          <w:sz w:val="28"/>
          <w:szCs w:val="28"/>
        </w:rPr>
        <w:t>городского округа</w:t>
      </w:r>
      <w:r w:rsidR="00B43277" w:rsidRPr="00A75AF9">
        <w:rPr>
          <w:sz w:val="28"/>
          <w:szCs w:val="28"/>
        </w:rPr>
        <w:t xml:space="preserve"> в целом при подготовке </w:t>
      </w:r>
      <w:r w:rsidR="00B43277">
        <w:rPr>
          <w:sz w:val="28"/>
          <w:szCs w:val="28"/>
        </w:rPr>
        <w:t>документов территориального планирования</w:t>
      </w:r>
      <w:r w:rsidR="00B43277" w:rsidRPr="00A75AF9">
        <w:rPr>
          <w:sz w:val="28"/>
          <w:szCs w:val="28"/>
        </w:rPr>
        <w:t xml:space="preserve">, численности населения для территорий, на который разрабатывается </w:t>
      </w:r>
      <w:r w:rsidR="00B43277">
        <w:rPr>
          <w:sz w:val="28"/>
          <w:szCs w:val="28"/>
        </w:rPr>
        <w:t>документация по планировке территории</w:t>
      </w:r>
      <w:r w:rsidR="00B43277" w:rsidRPr="00A75AF9">
        <w:rPr>
          <w:sz w:val="28"/>
          <w:szCs w:val="28"/>
        </w:rPr>
        <w:t xml:space="preserve">, устанавливается </w:t>
      </w:r>
      <w:r w:rsidR="00B43277">
        <w:rPr>
          <w:sz w:val="28"/>
          <w:szCs w:val="28"/>
        </w:rPr>
        <w:t>комплексное развитие территории</w:t>
      </w:r>
      <w:r w:rsidR="00B43277" w:rsidRPr="00A75AF9">
        <w:rPr>
          <w:sz w:val="28"/>
          <w:szCs w:val="28"/>
        </w:rPr>
        <w:t xml:space="preserve"> в </w:t>
      </w:r>
      <w:r w:rsidR="00B43277">
        <w:rPr>
          <w:sz w:val="28"/>
          <w:szCs w:val="28"/>
        </w:rPr>
        <w:t>правилах землепользования и застройки</w:t>
      </w:r>
      <w:r w:rsidR="00D93BEF">
        <w:rPr>
          <w:sz w:val="28"/>
          <w:szCs w:val="28"/>
        </w:rPr>
        <w:t xml:space="preserve">, с указанием на </w:t>
      </w:r>
      <w:r w:rsidR="00B43277" w:rsidRPr="00A75AF9">
        <w:rPr>
          <w:sz w:val="28"/>
          <w:szCs w:val="28"/>
        </w:rPr>
        <w:t>источники информации о населении, а также источники прогнозных данных.</w:t>
      </w:r>
    </w:p>
    <w:p w:rsidR="00B43277" w:rsidRPr="00A75AF9" w:rsidRDefault="00B43277" w:rsidP="00B43277">
      <w:pPr>
        <w:ind w:firstLine="708"/>
        <w:jc w:val="both"/>
        <w:rPr>
          <w:sz w:val="28"/>
          <w:szCs w:val="28"/>
        </w:rPr>
      </w:pPr>
      <w:r w:rsidRPr="00A75AF9">
        <w:rPr>
          <w:sz w:val="28"/>
          <w:szCs w:val="28"/>
        </w:rPr>
        <w:t>При расч</w:t>
      </w:r>
      <w:r>
        <w:rPr>
          <w:sz w:val="28"/>
          <w:szCs w:val="28"/>
        </w:rPr>
        <w:t>ё</w:t>
      </w:r>
      <w:r w:rsidRPr="00A75AF9">
        <w:rPr>
          <w:sz w:val="28"/>
          <w:szCs w:val="28"/>
        </w:rPr>
        <w:t>те населения указыва</w:t>
      </w:r>
      <w:r w:rsidR="00D93BEF">
        <w:rPr>
          <w:sz w:val="28"/>
          <w:szCs w:val="28"/>
        </w:rPr>
        <w:t>ются</w:t>
      </w:r>
      <w:r w:rsidRPr="00A75AF9">
        <w:rPr>
          <w:sz w:val="28"/>
          <w:szCs w:val="28"/>
        </w:rPr>
        <w:t xml:space="preserve"> особенности уч</w:t>
      </w:r>
      <w:r>
        <w:rPr>
          <w:sz w:val="28"/>
          <w:szCs w:val="28"/>
        </w:rPr>
        <w:t>ё</w:t>
      </w:r>
      <w:r w:rsidRPr="00A75AF9">
        <w:rPr>
          <w:sz w:val="28"/>
          <w:szCs w:val="28"/>
        </w:rPr>
        <w:t xml:space="preserve">та временного, сезонного, вахтового населения в том случае, если подобные категории населения являются существенными в общей численности населения </w:t>
      </w:r>
      <w:r w:rsidR="00D93BEF">
        <w:rPr>
          <w:sz w:val="28"/>
          <w:szCs w:val="28"/>
        </w:rPr>
        <w:t>городского округа</w:t>
      </w:r>
      <w:r w:rsidRPr="00A75AF9">
        <w:rPr>
          <w:sz w:val="28"/>
          <w:szCs w:val="28"/>
        </w:rPr>
        <w:t xml:space="preserve">, территорий разработки </w:t>
      </w:r>
      <w:r>
        <w:rPr>
          <w:sz w:val="28"/>
          <w:szCs w:val="28"/>
        </w:rPr>
        <w:t>документации по планировке территории</w:t>
      </w:r>
      <w:r w:rsidRPr="00A75AF9">
        <w:rPr>
          <w:sz w:val="28"/>
          <w:szCs w:val="28"/>
        </w:rPr>
        <w:t>, и обеспечивают дополнительную нагрузку на определ</w:t>
      </w:r>
      <w:r>
        <w:rPr>
          <w:sz w:val="28"/>
          <w:szCs w:val="28"/>
        </w:rPr>
        <w:t>ё</w:t>
      </w:r>
      <w:r w:rsidRPr="00A75AF9">
        <w:rPr>
          <w:sz w:val="28"/>
          <w:szCs w:val="28"/>
        </w:rPr>
        <w:t>нные виды объектов</w:t>
      </w:r>
      <w:r w:rsidR="00F5211B">
        <w:rPr>
          <w:sz w:val="28"/>
          <w:szCs w:val="28"/>
        </w:rPr>
        <w:t xml:space="preserve"> местного значения.</w:t>
      </w:r>
    </w:p>
    <w:p w:rsidR="00F5211B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43277" w:rsidRPr="00A75AF9">
        <w:rPr>
          <w:sz w:val="28"/>
          <w:szCs w:val="28"/>
        </w:rPr>
        <w:t xml:space="preserve">В </w:t>
      </w:r>
      <w:r w:rsidR="00B43277">
        <w:rPr>
          <w:sz w:val="28"/>
          <w:szCs w:val="28"/>
        </w:rPr>
        <w:t>местных нормативах</w:t>
      </w:r>
      <w:r w:rsidR="00B43277" w:rsidRPr="004B3C0D">
        <w:rPr>
          <w:sz w:val="28"/>
          <w:szCs w:val="28"/>
        </w:rPr>
        <w:t xml:space="preserve"> </w:t>
      </w:r>
      <w:r w:rsidR="00B43277" w:rsidRPr="00A75AF9">
        <w:rPr>
          <w:sz w:val="28"/>
          <w:szCs w:val="28"/>
        </w:rPr>
        <w:t>указыва</w:t>
      </w:r>
      <w:r w:rsidR="00F5211B">
        <w:rPr>
          <w:sz w:val="28"/>
          <w:szCs w:val="28"/>
        </w:rPr>
        <w:t>ю</w:t>
      </w:r>
      <w:r w:rsidR="00B43277">
        <w:rPr>
          <w:sz w:val="28"/>
          <w:szCs w:val="28"/>
        </w:rPr>
        <w:t>тся</w:t>
      </w:r>
      <w:r w:rsidR="00F5211B">
        <w:rPr>
          <w:sz w:val="28"/>
          <w:szCs w:val="28"/>
        </w:rPr>
        <w:t>:</w:t>
      </w:r>
    </w:p>
    <w:p w:rsidR="00F5211B" w:rsidRDefault="00F8088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3277" w:rsidRPr="00A75AF9">
        <w:rPr>
          <w:sz w:val="28"/>
          <w:szCs w:val="28"/>
        </w:rPr>
        <w:t>порядок уч</w:t>
      </w:r>
      <w:r w:rsidR="00B43277">
        <w:rPr>
          <w:sz w:val="28"/>
          <w:szCs w:val="28"/>
        </w:rPr>
        <w:t>ё</w:t>
      </w:r>
      <w:r w:rsidR="00B43277" w:rsidRPr="00A75AF9">
        <w:rPr>
          <w:sz w:val="28"/>
          <w:szCs w:val="28"/>
        </w:rPr>
        <w:t>та показателей минимальной обеспеченности населения объектами местного значения</w:t>
      </w:r>
      <w:r w:rsidR="00F5211B">
        <w:rPr>
          <w:sz w:val="28"/>
          <w:szCs w:val="28"/>
        </w:rPr>
        <w:t>, указанны</w:t>
      </w:r>
      <w:r w:rsidR="00CD1C7C">
        <w:rPr>
          <w:sz w:val="28"/>
          <w:szCs w:val="28"/>
        </w:rPr>
        <w:t>ми</w:t>
      </w:r>
      <w:r w:rsidR="00F5211B">
        <w:rPr>
          <w:sz w:val="28"/>
          <w:szCs w:val="28"/>
        </w:rPr>
        <w:t xml:space="preserve"> в пункте 2 настоящего Положения,</w:t>
      </w:r>
      <w:r w:rsidR="00B43277" w:rsidRPr="00A75AF9">
        <w:rPr>
          <w:sz w:val="28"/>
          <w:szCs w:val="28"/>
        </w:rPr>
        <w:t xml:space="preserve"> и максимальной доступности таких объектов для населения, установленный в составе </w:t>
      </w:r>
      <w:r w:rsidR="00B43277">
        <w:rPr>
          <w:sz w:val="28"/>
          <w:szCs w:val="28"/>
        </w:rPr>
        <w:t>региональных нормативов градостроительного проектирования</w:t>
      </w:r>
      <w:r w:rsidR="00B43277" w:rsidRPr="00A75AF9">
        <w:rPr>
          <w:sz w:val="28"/>
          <w:szCs w:val="28"/>
        </w:rPr>
        <w:t xml:space="preserve"> в </w:t>
      </w:r>
      <w:r w:rsidR="00B43277" w:rsidRPr="00FB581C">
        <w:rPr>
          <w:sz w:val="28"/>
          <w:szCs w:val="28"/>
        </w:rPr>
        <w:t xml:space="preserve">соответствии с </w:t>
      </w:r>
      <w:hyperlink r:id="rId12" w:history="1">
        <w:r w:rsidR="00B43277" w:rsidRPr="00FB581C">
          <w:rPr>
            <w:rStyle w:val="a3"/>
            <w:color w:val="auto"/>
            <w:sz w:val="28"/>
            <w:szCs w:val="28"/>
            <w:u w:val="none"/>
          </w:rPr>
          <w:t>частью 2 статьи 29</w:t>
        </w:r>
        <w:r w:rsidR="00B43277" w:rsidRPr="00F80880">
          <w:rPr>
            <w:rStyle w:val="a3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B43277" w:rsidRPr="00FB581C">
        <w:rPr>
          <w:sz w:val="28"/>
          <w:szCs w:val="28"/>
        </w:rPr>
        <w:t xml:space="preserve"> </w:t>
      </w:r>
      <w:r w:rsidR="00B43277">
        <w:rPr>
          <w:sz w:val="28"/>
          <w:szCs w:val="28"/>
        </w:rPr>
        <w:t>Градостроительного кодекса</w:t>
      </w:r>
      <w:r w:rsidR="00B43277" w:rsidRPr="00FB581C">
        <w:rPr>
          <w:sz w:val="28"/>
          <w:szCs w:val="28"/>
        </w:rPr>
        <w:t xml:space="preserve"> Р</w:t>
      </w:r>
      <w:r w:rsidR="00B43277">
        <w:rPr>
          <w:sz w:val="28"/>
          <w:szCs w:val="28"/>
        </w:rPr>
        <w:t xml:space="preserve">оссийской </w:t>
      </w:r>
      <w:r w:rsidR="00B43277" w:rsidRPr="00FB581C">
        <w:rPr>
          <w:sz w:val="28"/>
          <w:szCs w:val="28"/>
        </w:rPr>
        <w:t>Ф</w:t>
      </w:r>
      <w:r w:rsidR="00B43277">
        <w:rPr>
          <w:sz w:val="28"/>
          <w:szCs w:val="28"/>
        </w:rPr>
        <w:t>едерации</w:t>
      </w:r>
      <w:r w:rsidR="00F5211B">
        <w:rPr>
          <w:sz w:val="28"/>
          <w:szCs w:val="28"/>
        </w:rPr>
        <w:t>;</w:t>
      </w:r>
    </w:p>
    <w:p w:rsidR="00B43277" w:rsidRDefault="00F8088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277" w:rsidRPr="00FB581C">
        <w:rPr>
          <w:sz w:val="28"/>
          <w:szCs w:val="28"/>
        </w:rPr>
        <w:t>порядок применения поправочных коэффициентов к расч</w:t>
      </w:r>
      <w:r w:rsidR="00B43277">
        <w:rPr>
          <w:sz w:val="28"/>
          <w:szCs w:val="28"/>
        </w:rPr>
        <w:t>ё</w:t>
      </w:r>
      <w:r w:rsidR="00B43277" w:rsidRPr="00FB581C">
        <w:rPr>
          <w:sz w:val="28"/>
          <w:szCs w:val="28"/>
        </w:rPr>
        <w:t xml:space="preserve">тным показателям, отражающих </w:t>
      </w:r>
      <w:r w:rsidR="00B43277" w:rsidRPr="00A75AF9">
        <w:rPr>
          <w:sz w:val="28"/>
          <w:szCs w:val="28"/>
        </w:rPr>
        <w:t xml:space="preserve">характер планируемого освоения территории </w:t>
      </w:r>
      <w:r w:rsidR="00F5211B">
        <w:rPr>
          <w:sz w:val="28"/>
          <w:szCs w:val="28"/>
        </w:rPr>
        <w:t xml:space="preserve">городского округа </w:t>
      </w:r>
      <w:r w:rsidR="00B43277" w:rsidRPr="00A75AF9">
        <w:rPr>
          <w:sz w:val="28"/>
          <w:szCs w:val="28"/>
        </w:rPr>
        <w:t>(при подготовке документации по планировке территории), долю обеспеченности показателя объектами, создание которых обеспечено за сч</w:t>
      </w:r>
      <w:r w:rsidR="00B43277">
        <w:rPr>
          <w:sz w:val="28"/>
          <w:szCs w:val="28"/>
        </w:rPr>
        <w:t>ё</w:t>
      </w:r>
      <w:r w:rsidR="00B43277" w:rsidRPr="00A75AF9">
        <w:rPr>
          <w:sz w:val="28"/>
          <w:szCs w:val="28"/>
        </w:rPr>
        <w:t>т бюджетного финансирования, и иных коэффициен</w:t>
      </w:r>
      <w:r w:rsidR="00B43277">
        <w:rPr>
          <w:sz w:val="28"/>
          <w:szCs w:val="28"/>
        </w:rPr>
        <w:t>тов</w:t>
      </w:r>
      <w:r w:rsidR="00B43277" w:rsidRPr="00A75AF9">
        <w:rPr>
          <w:sz w:val="28"/>
          <w:szCs w:val="28"/>
        </w:rPr>
        <w:t>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1</w:t>
      </w:r>
      <w:r w:rsidR="00CD1C7C">
        <w:rPr>
          <w:sz w:val="28"/>
          <w:szCs w:val="28"/>
        </w:rPr>
        <w:t>8</w:t>
      </w:r>
      <w:r w:rsidRPr="00B43277">
        <w:rPr>
          <w:sz w:val="28"/>
          <w:szCs w:val="28"/>
        </w:rPr>
        <w:t>. Местные нормативы и изменения</w:t>
      </w:r>
      <w:r w:rsidR="00CD1C7C">
        <w:rPr>
          <w:sz w:val="28"/>
          <w:szCs w:val="28"/>
        </w:rPr>
        <w:t>,</w:t>
      </w:r>
      <w:r w:rsidRPr="00B43277">
        <w:rPr>
          <w:sz w:val="28"/>
          <w:szCs w:val="28"/>
        </w:rPr>
        <w:t xml:space="preserve"> </w:t>
      </w:r>
      <w:r w:rsidR="00CD1C7C" w:rsidRPr="00B43277">
        <w:rPr>
          <w:sz w:val="28"/>
          <w:szCs w:val="28"/>
        </w:rPr>
        <w:t>вн</w:t>
      </w:r>
      <w:r w:rsidR="00CD1C7C">
        <w:rPr>
          <w:sz w:val="28"/>
          <w:szCs w:val="28"/>
        </w:rPr>
        <w:t>о</w:t>
      </w:r>
      <w:r w:rsidR="00CD1C7C" w:rsidRPr="00B43277">
        <w:rPr>
          <w:sz w:val="28"/>
          <w:szCs w:val="28"/>
        </w:rPr>
        <w:t>с</w:t>
      </w:r>
      <w:r w:rsidR="00CD1C7C">
        <w:rPr>
          <w:sz w:val="28"/>
          <w:szCs w:val="28"/>
        </w:rPr>
        <w:t>им</w:t>
      </w:r>
      <w:r w:rsidR="00CD1C7C" w:rsidRPr="00B43277">
        <w:rPr>
          <w:sz w:val="28"/>
          <w:szCs w:val="28"/>
        </w:rPr>
        <w:t xml:space="preserve">ые </w:t>
      </w:r>
      <w:r w:rsidRPr="00B43277">
        <w:rPr>
          <w:sz w:val="28"/>
          <w:szCs w:val="28"/>
        </w:rPr>
        <w:t>в местные нормативы</w:t>
      </w:r>
      <w:r w:rsidR="00CD1C7C">
        <w:rPr>
          <w:sz w:val="28"/>
          <w:szCs w:val="28"/>
        </w:rPr>
        <w:t>,</w:t>
      </w:r>
      <w:r w:rsidRPr="00B43277">
        <w:rPr>
          <w:sz w:val="28"/>
          <w:szCs w:val="28"/>
        </w:rPr>
        <w:t xml:space="preserve"> утверждаются </w:t>
      </w:r>
      <w:r w:rsidR="00CD1C7C">
        <w:rPr>
          <w:sz w:val="28"/>
          <w:szCs w:val="28"/>
        </w:rPr>
        <w:t xml:space="preserve">постановлением </w:t>
      </w:r>
      <w:r w:rsidR="000B45C6">
        <w:rPr>
          <w:sz w:val="28"/>
          <w:szCs w:val="28"/>
        </w:rPr>
        <w:t>администраци</w:t>
      </w:r>
      <w:r w:rsidR="00CD1C7C">
        <w:rPr>
          <w:sz w:val="28"/>
          <w:szCs w:val="28"/>
        </w:rPr>
        <w:t>и</w:t>
      </w:r>
      <w:r w:rsidR="000B45C6">
        <w:rPr>
          <w:sz w:val="28"/>
          <w:szCs w:val="28"/>
        </w:rPr>
        <w:t xml:space="preserve"> города Ульяновска</w:t>
      </w:r>
      <w:r w:rsidRPr="00B43277">
        <w:rPr>
          <w:sz w:val="28"/>
          <w:szCs w:val="28"/>
        </w:rPr>
        <w:t>.</w:t>
      </w:r>
    </w:p>
    <w:p w:rsidR="00B43277" w:rsidRPr="00B43277" w:rsidRDefault="00CD1C7C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43277" w:rsidRPr="00B43277">
        <w:rPr>
          <w:sz w:val="28"/>
          <w:szCs w:val="28"/>
        </w:rPr>
        <w:t>Разработку местных нормативов осуществляют организации независимо от организационно-правовой формы, а также индивидуальные предприниматели, определяемые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Требования к содержанию местных нормативов содержатся в техническом задании на разработку местных нормативов, в котором указываются основания, основные цели и задачи разработки такого документа, состав расчетных показателей, этапы работ и сроки их выполнения, перечень органов и организаций, которым проект документа направляется на согласование.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lastRenderedPageBreak/>
        <w:t xml:space="preserve">Техническое задание на разработку проекта местных нормативов разрабатывается и утверждается </w:t>
      </w:r>
      <w:r w:rsidR="00F5211B">
        <w:rPr>
          <w:sz w:val="28"/>
          <w:szCs w:val="28"/>
        </w:rPr>
        <w:t>Управлением архитектуры и градостроительства</w:t>
      </w:r>
      <w:r w:rsidRPr="00B43277">
        <w:rPr>
          <w:sz w:val="28"/>
          <w:szCs w:val="28"/>
        </w:rPr>
        <w:t xml:space="preserve"> администрации города Ульяновска (далее </w:t>
      </w:r>
      <w:r w:rsidR="002D0AC6">
        <w:rPr>
          <w:sz w:val="28"/>
          <w:szCs w:val="28"/>
        </w:rPr>
        <w:t>–</w:t>
      </w:r>
      <w:r w:rsidRPr="00B43277">
        <w:rPr>
          <w:sz w:val="28"/>
          <w:szCs w:val="28"/>
        </w:rPr>
        <w:t xml:space="preserve"> уполномоченный орган).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Муниципальным заказчиком на разработку местных нормативов выступает уполномоченный орган.</w:t>
      </w:r>
    </w:p>
    <w:p w:rsidR="00B43277" w:rsidRPr="00B43277" w:rsidRDefault="002D0AC6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43277" w:rsidRPr="00B43277">
        <w:rPr>
          <w:sz w:val="28"/>
          <w:szCs w:val="28"/>
        </w:rPr>
        <w:t>. Подготовка местных нормативов градостроительного проектирования осуществляется с уч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том: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>1) социально-демографического состава и плотности населения на территории городского округа;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2) </w:t>
      </w:r>
      <w:r w:rsidR="002D0AC6">
        <w:rPr>
          <w:sz w:val="28"/>
          <w:szCs w:val="28"/>
        </w:rPr>
        <w:t>С</w:t>
      </w:r>
      <w:r w:rsidRPr="00B43277">
        <w:rPr>
          <w:sz w:val="28"/>
          <w:szCs w:val="28"/>
        </w:rPr>
        <w:t>тратеги</w:t>
      </w:r>
      <w:r w:rsidR="00F5211B">
        <w:rPr>
          <w:sz w:val="28"/>
          <w:szCs w:val="28"/>
        </w:rPr>
        <w:t>и</w:t>
      </w:r>
      <w:r w:rsidRPr="00B43277">
        <w:rPr>
          <w:sz w:val="28"/>
          <w:szCs w:val="28"/>
        </w:rPr>
        <w:t xml:space="preserve"> социально-экономического развития</w:t>
      </w:r>
      <w:r w:rsidR="00F5211B">
        <w:rPr>
          <w:sz w:val="28"/>
          <w:szCs w:val="28"/>
        </w:rPr>
        <w:t xml:space="preserve"> </w:t>
      </w:r>
      <w:r w:rsidR="002D0AC6">
        <w:rPr>
          <w:sz w:val="28"/>
          <w:szCs w:val="28"/>
        </w:rPr>
        <w:t>муниципального образования «город Ульяновск» до 2030 года</w:t>
      </w:r>
      <w:r w:rsidR="00F5211B">
        <w:rPr>
          <w:sz w:val="28"/>
          <w:szCs w:val="28"/>
        </w:rPr>
        <w:t xml:space="preserve"> и плана её реализации</w:t>
      </w:r>
      <w:r w:rsidRPr="00B43277">
        <w:rPr>
          <w:sz w:val="28"/>
          <w:szCs w:val="28"/>
        </w:rPr>
        <w:t>;</w:t>
      </w:r>
    </w:p>
    <w:p w:rsidR="00B43277" w:rsidRP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3) предложений органов местного самоуправления </w:t>
      </w:r>
      <w:r w:rsidR="00191BC0">
        <w:rPr>
          <w:sz w:val="28"/>
          <w:szCs w:val="28"/>
        </w:rPr>
        <w:t xml:space="preserve">городского округа </w:t>
      </w:r>
      <w:r w:rsidRPr="00B43277">
        <w:rPr>
          <w:sz w:val="28"/>
          <w:szCs w:val="28"/>
        </w:rPr>
        <w:t>и заинтересованных лиц.</w:t>
      </w:r>
    </w:p>
    <w:p w:rsidR="00B43277" w:rsidRPr="00B43277" w:rsidRDefault="00191BC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43277" w:rsidRPr="00B43277">
        <w:rPr>
          <w:sz w:val="28"/>
          <w:szCs w:val="28"/>
        </w:rPr>
        <w:t>. Проект местных нормативов подлежит размещению на официальном сайте администрации города Ульяновска в информаци</w:t>
      </w:r>
      <w:r>
        <w:rPr>
          <w:sz w:val="28"/>
          <w:szCs w:val="28"/>
        </w:rPr>
        <w:t>онно-телекоммуникационной сети «</w:t>
      </w:r>
      <w:r w:rsidR="00B43277" w:rsidRPr="00B4327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B43277" w:rsidRPr="00B43277">
        <w:rPr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B43277" w:rsidRPr="00B43277" w:rsidRDefault="00191BC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43277" w:rsidRPr="00B43277">
        <w:rPr>
          <w:sz w:val="28"/>
          <w:szCs w:val="28"/>
        </w:rPr>
        <w:t>. Утвержд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43277" w:rsidRPr="00B43277" w:rsidRDefault="00191BC0" w:rsidP="00B4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43277" w:rsidRPr="00B43277">
        <w:rPr>
          <w:sz w:val="28"/>
          <w:szCs w:val="28"/>
        </w:rPr>
        <w:t xml:space="preserve">. В случае если после утверждения местных нормативов градостроительного проектирования вступили в действие нормативные правовые акты Российской Федерации, </w:t>
      </w:r>
      <w:r>
        <w:rPr>
          <w:sz w:val="28"/>
          <w:szCs w:val="28"/>
        </w:rPr>
        <w:t xml:space="preserve">нормативные правовые акты </w:t>
      </w:r>
      <w:r w:rsidR="00B43277" w:rsidRPr="00B43277">
        <w:rPr>
          <w:sz w:val="28"/>
          <w:szCs w:val="28"/>
        </w:rPr>
        <w:t xml:space="preserve">Ульяновской области, </w:t>
      </w:r>
      <w:r>
        <w:rPr>
          <w:sz w:val="28"/>
          <w:szCs w:val="28"/>
        </w:rPr>
        <w:t>муниципальные правовые акты муниципального образования «город Ульяновск»</w:t>
      </w:r>
      <w:r w:rsidR="00B43277" w:rsidRPr="00B43277">
        <w:rPr>
          <w:sz w:val="28"/>
          <w:szCs w:val="28"/>
        </w:rPr>
        <w:t>, изменяющие требования к обеспечению безопасности жизни и здоровья людей, охране окружающей среды, над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жности зданий и сооружений</w:t>
      </w:r>
      <w:r>
        <w:rPr>
          <w:sz w:val="28"/>
          <w:szCs w:val="28"/>
        </w:rPr>
        <w:t>,</w:t>
      </w:r>
      <w:r w:rsidR="00B43277" w:rsidRPr="00B43277">
        <w:rPr>
          <w:sz w:val="28"/>
          <w:szCs w:val="28"/>
        </w:rPr>
        <w:t xml:space="preserve"> и иные требования, влияющие на установление минимальных расч</w:t>
      </w:r>
      <w:r>
        <w:rPr>
          <w:sz w:val="28"/>
          <w:szCs w:val="28"/>
        </w:rPr>
        <w:t>ё</w:t>
      </w:r>
      <w:r w:rsidR="00B43277" w:rsidRPr="00B43277">
        <w:rPr>
          <w:sz w:val="28"/>
          <w:szCs w:val="28"/>
        </w:rPr>
        <w:t>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B43277" w:rsidRDefault="00B43277" w:rsidP="00B43277">
      <w:pPr>
        <w:ind w:firstLine="708"/>
        <w:jc w:val="both"/>
        <w:rPr>
          <w:sz w:val="28"/>
          <w:szCs w:val="28"/>
        </w:rPr>
      </w:pPr>
      <w:r w:rsidRPr="00B43277">
        <w:rPr>
          <w:sz w:val="28"/>
          <w:szCs w:val="28"/>
        </w:rPr>
        <w:t xml:space="preserve">Подготовка, утверждение и опубликование (размещение) решений о внесении изменений в местные нормативы осуществляются в порядке, предусмотренном </w:t>
      </w:r>
      <w:r w:rsidR="00F80880">
        <w:rPr>
          <w:sz w:val="28"/>
          <w:szCs w:val="28"/>
        </w:rPr>
        <w:t>пунктами 18-23 настоящего</w:t>
      </w:r>
      <w:r w:rsidRPr="00B43277">
        <w:rPr>
          <w:sz w:val="28"/>
          <w:szCs w:val="28"/>
        </w:rPr>
        <w:t xml:space="preserve"> Положени</w:t>
      </w:r>
      <w:r w:rsidR="00F80880">
        <w:rPr>
          <w:sz w:val="28"/>
          <w:szCs w:val="28"/>
        </w:rPr>
        <w:t>я</w:t>
      </w:r>
      <w:r w:rsidR="004D004A">
        <w:rPr>
          <w:sz w:val="28"/>
          <w:szCs w:val="28"/>
        </w:rPr>
        <w:t>.</w:t>
      </w:r>
      <w:r w:rsidRPr="00B43277">
        <w:rPr>
          <w:sz w:val="28"/>
          <w:szCs w:val="28"/>
        </w:rPr>
        <w:t xml:space="preserve"> </w:t>
      </w:r>
    </w:p>
    <w:p w:rsidR="0000486D" w:rsidRDefault="0000486D" w:rsidP="00B43277">
      <w:pPr>
        <w:ind w:firstLine="708"/>
        <w:jc w:val="both"/>
        <w:rPr>
          <w:sz w:val="28"/>
          <w:szCs w:val="28"/>
        </w:rPr>
      </w:pPr>
    </w:p>
    <w:p w:rsidR="0000486D" w:rsidRPr="00B43277" w:rsidRDefault="0000486D" w:rsidP="000048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00486D" w:rsidRPr="00B43277" w:rsidSect="0000486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B" w:rsidRDefault="001F6D7B" w:rsidP="000E38A5">
      <w:r>
        <w:separator/>
      </w:r>
    </w:p>
  </w:endnote>
  <w:endnote w:type="continuationSeparator" w:id="0">
    <w:p w:rsidR="001F6D7B" w:rsidRDefault="001F6D7B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B" w:rsidRDefault="001F6D7B" w:rsidP="000E38A5">
      <w:r>
        <w:separator/>
      </w:r>
    </w:p>
  </w:footnote>
  <w:footnote w:type="continuationSeparator" w:id="0">
    <w:p w:rsidR="001F6D7B" w:rsidRDefault="001F6D7B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-1174565812"/>
      <w:docPartObj>
        <w:docPartGallery w:val="Page Numbers (Top of Page)"/>
        <w:docPartUnique/>
      </w:docPartObj>
    </w:sdtPr>
    <w:sdtEndPr/>
    <w:sdtContent>
      <w:p w:rsidR="0000486D" w:rsidRPr="009E117C" w:rsidRDefault="0000486D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E117C">
          <w:rPr>
            <w:rFonts w:ascii="PT Astra Serif" w:hAnsi="PT Astra Serif"/>
            <w:sz w:val="28"/>
            <w:szCs w:val="28"/>
          </w:rPr>
          <w:fldChar w:fldCharType="begin"/>
        </w:r>
        <w:r w:rsidRPr="009E117C">
          <w:rPr>
            <w:rFonts w:ascii="PT Astra Serif" w:hAnsi="PT Astra Serif"/>
            <w:sz w:val="28"/>
            <w:szCs w:val="28"/>
          </w:rPr>
          <w:instrText>PAGE   \* MERGEFORMAT</w:instrText>
        </w:r>
        <w:r w:rsidRPr="009E117C">
          <w:rPr>
            <w:rFonts w:ascii="PT Astra Serif" w:hAnsi="PT Astra Serif"/>
            <w:sz w:val="28"/>
            <w:szCs w:val="28"/>
          </w:rPr>
          <w:fldChar w:fldCharType="separate"/>
        </w:r>
        <w:r w:rsidR="002F3BA0">
          <w:rPr>
            <w:rFonts w:ascii="PT Astra Serif" w:hAnsi="PT Astra Serif"/>
            <w:noProof/>
            <w:sz w:val="28"/>
            <w:szCs w:val="28"/>
          </w:rPr>
          <w:t>2</w:t>
        </w:r>
        <w:r w:rsidRPr="009E117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93BEF" w:rsidRDefault="00D93BE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E"/>
    <w:rsid w:val="00000563"/>
    <w:rsid w:val="00001E81"/>
    <w:rsid w:val="00003839"/>
    <w:rsid w:val="00003C17"/>
    <w:rsid w:val="00003EFF"/>
    <w:rsid w:val="0000486D"/>
    <w:rsid w:val="00004F55"/>
    <w:rsid w:val="000107FE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06FE"/>
    <w:rsid w:val="000355D2"/>
    <w:rsid w:val="0003621E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67CED"/>
    <w:rsid w:val="00071731"/>
    <w:rsid w:val="00071930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B2884"/>
    <w:rsid w:val="000B3ADB"/>
    <w:rsid w:val="000B45C6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49AA"/>
    <w:rsid w:val="000D730C"/>
    <w:rsid w:val="000E0F40"/>
    <w:rsid w:val="000E1FF2"/>
    <w:rsid w:val="000E38A5"/>
    <w:rsid w:val="000E4873"/>
    <w:rsid w:val="000E63A1"/>
    <w:rsid w:val="000E6C93"/>
    <w:rsid w:val="000F2493"/>
    <w:rsid w:val="000F4446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71AE"/>
    <w:rsid w:val="00141269"/>
    <w:rsid w:val="001440D3"/>
    <w:rsid w:val="001449B5"/>
    <w:rsid w:val="00145020"/>
    <w:rsid w:val="001470A2"/>
    <w:rsid w:val="00147A43"/>
    <w:rsid w:val="00154DC4"/>
    <w:rsid w:val="00161FB2"/>
    <w:rsid w:val="00174181"/>
    <w:rsid w:val="0017460B"/>
    <w:rsid w:val="001775A3"/>
    <w:rsid w:val="00177E45"/>
    <w:rsid w:val="0018255A"/>
    <w:rsid w:val="00187491"/>
    <w:rsid w:val="00191416"/>
    <w:rsid w:val="00191BC0"/>
    <w:rsid w:val="00192549"/>
    <w:rsid w:val="00194B5A"/>
    <w:rsid w:val="001A011E"/>
    <w:rsid w:val="001A020F"/>
    <w:rsid w:val="001A1A0D"/>
    <w:rsid w:val="001A2772"/>
    <w:rsid w:val="001A3CCB"/>
    <w:rsid w:val="001A443A"/>
    <w:rsid w:val="001A5F61"/>
    <w:rsid w:val="001A7B47"/>
    <w:rsid w:val="001B0410"/>
    <w:rsid w:val="001B42C8"/>
    <w:rsid w:val="001C1286"/>
    <w:rsid w:val="001C17C2"/>
    <w:rsid w:val="001C5491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E4903"/>
    <w:rsid w:val="001F40F1"/>
    <w:rsid w:val="001F45AF"/>
    <w:rsid w:val="001F6832"/>
    <w:rsid w:val="001F6D7B"/>
    <w:rsid w:val="00203681"/>
    <w:rsid w:val="00203A47"/>
    <w:rsid w:val="00203C3A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007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43C9"/>
    <w:rsid w:val="00285CB0"/>
    <w:rsid w:val="00291EC9"/>
    <w:rsid w:val="00291F99"/>
    <w:rsid w:val="002965D6"/>
    <w:rsid w:val="002A22A3"/>
    <w:rsid w:val="002A32E7"/>
    <w:rsid w:val="002A689D"/>
    <w:rsid w:val="002B065B"/>
    <w:rsid w:val="002B3603"/>
    <w:rsid w:val="002B39E4"/>
    <w:rsid w:val="002B3CF1"/>
    <w:rsid w:val="002B6F5F"/>
    <w:rsid w:val="002C0524"/>
    <w:rsid w:val="002C2860"/>
    <w:rsid w:val="002C6462"/>
    <w:rsid w:val="002D0960"/>
    <w:rsid w:val="002D0AC6"/>
    <w:rsid w:val="002D32CB"/>
    <w:rsid w:val="002D6CA7"/>
    <w:rsid w:val="002D7E9A"/>
    <w:rsid w:val="002E4097"/>
    <w:rsid w:val="002E4B4B"/>
    <w:rsid w:val="002E5BC2"/>
    <w:rsid w:val="002E7927"/>
    <w:rsid w:val="002E7BF8"/>
    <w:rsid w:val="002F3BA0"/>
    <w:rsid w:val="002F5BCB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1CF5"/>
    <w:rsid w:val="003128D6"/>
    <w:rsid w:val="00314D83"/>
    <w:rsid w:val="00321CF4"/>
    <w:rsid w:val="00322F6F"/>
    <w:rsid w:val="00330277"/>
    <w:rsid w:val="00331653"/>
    <w:rsid w:val="00334B6D"/>
    <w:rsid w:val="00337BE9"/>
    <w:rsid w:val="00341180"/>
    <w:rsid w:val="00341D3D"/>
    <w:rsid w:val="003428C6"/>
    <w:rsid w:val="00347457"/>
    <w:rsid w:val="00357752"/>
    <w:rsid w:val="003669EB"/>
    <w:rsid w:val="00367B80"/>
    <w:rsid w:val="00371980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0DC1"/>
    <w:rsid w:val="00384472"/>
    <w:rsid w:val="00385157"/>
    <w:rsid w:val="0038563A"/>
    <w:rsid w:val="0038580B"/>
    <w:rsid w:val="003870D0"/>
    <w:rsid w:val="00390CA5"/>
    <w:rsid w:val="00392D84"/>
    <w:rsid w:val="003960AB"/>
    <w:rsid w:val="003B12BC"/>
    <w:rsid w:val="003B1786"/>
    <w:rsid w:val="003B3B50"/>
    <w:rsid w:val="003B6105"/>
    <w:rsid w:val="003C0158"/>
    <w:rsid w:val="003C2B3F"/>
    <w:rsid w:val="003C3BBE"/>
    <w:rsid w:val="003C556C"/>
    <w:rsid w:val="003C6A72"/>
    <w:rsid w:val="003D0C32"/>
    <w:rsid w:val="003D1F23"/>
    <w:rsid w:val="003D3341"/>
    <w:rsid w:val="003D3E45"/>
    <w:rsid w:val="003E3150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33FD"/>
    <w:rsid w:val="00464160"/>
    <w:rsid w:val="00464F9C"/>
    <w:rsid w:val="00465B2B"/>
    <w:rsid w:val="00466653"/>
    <w:rsid w:val="0047528B"/>
    <w:rsid w:val="004771EF"/>
    <w:rsid w:val="00481F8D"/>
    <w:rsid w:val="00490406"/>
    <w:rsid w:val="00490BF4"/>
    <w:rsid w:val="00491009"/>
    <w:rsid w:val="004920ED"/>
    <w:rsid w:val="00496C57"/>
    <w:rsid w:val="00497447"/>
    <w:rsid w:val="004A63E4"/>
    <w:rsid w:val="004B07F0"/>
    <w:rsid w:val="004B2722"/>
    <w:rsid w:val="004B2C10"/>
    <w:rsid w:val="004B3270"/>
    <w:rsid w:val="004B35FF"/>
    <w:rsid w:val="004B3C0D"/>
    <w:rsid w:val="004B5778"/>
    <w:rsid w:val="004C4975"/>
    <w:rsid w:val="004C726E"/>
    <w:rsid w:val="004D004A"/>
    <w:rsid w:val="004D3CF7"/>
    <w:rsid w:val="004D4E2E"/>
    <w:rsid w:val="004E0138"/>
    <w:rsid w:val="004E6EAB"/>
    <w:rsid w:val="004F1CF0"/>
    <w:rsid w:val="00500A9F"/>
    <w:rsid w:val="0050169F"/>
    <w:rsid w:val="00504608"/>
    <w:rsid w:val="00505F39"/>
    <w:rsid w:val="005065C7"/>
    <w:rsid w:val="0051269F"/>
    <w:rsid w:val="00512A54"/>
    <w:rsid w:val="00513CE8"/>
    <w:rsid w:val="00513FBC"/>
    <w:rsid w:val="00520CB2"/>
    <w:rsid w:val="00526C67"/>
    <w:rsid w:val="00530673"/>
    <w:rsid w:val="00533C7B"/>
    <w:rsid w:val="0053523E"/>
    <w:rsid w:val="005356E2"/>
    <w:rsid w:val="005376E1"/>
    <w:rsid w:val="00540232"/>
    <w:rsid w:val="005405F4"/>
    <w:rsid w:val="00546E68"/>
    <w:rsid w:val="00550120"/>
    <w:rsid w:val="005504C8"/>
    <w:rsid w:val="00552729"/>
    <w:rsid w:val="00553A98"/>
    <w:rsid w:val="005545EF"/>
    <w:rsid w:val="00554FF1"/>
    <w:rsid w:val="00557D41"/>
    <w:rsid w:val="00560B1E"/>
    <w:rsid w:val="00560D4C"/>
    <w:rsid w:val="005633E8"/>
    <w:rsid w:val="00563F69"/>
    <w:rsid w:val="0056467F"/>
    <w:rsid w:val="00565B18"/>
    <w:rsid w:val="00570C87"/>
    <w:rsid w:val="005748F5"/>
    <w:rsid w:val="00580A3C"/>
    <w:rsid w:val="00587480"/>
    <w:rsid w:val="005914B5"/>
    <w:rsid w:val="00595FFB"/>
    <w:rsid w:val="00596F5E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F2965"/>
    <w:rsid w:val="005F34DD"/>
    <w:rsid w:val="005F4733"/>
    <w:rsid w:val="005F55C6"/>
    <w:rsid w:val="00601571"/>
    <w:rsid w:val="00603CB8"/>
    <w:rsid w:val="00605B14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38CB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777EE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074A"/>
    <w:rsid w:val="006B2DCF"/>
    <w:rsid w:val="006B4963"/>
    <w:rsid w:val="006B4D09"/>
    <w:rsid w:val="006B77E1"/>
    <w:rsid w:val="006C09AF"/>
    <w:rsid w:val="006C2A12"/>
    <w:rsid w:val="006C49F4"/>
    <w:rsid w:val="006D0BA3"/>
    <w:rsid w:val="006D2A5F"/>
    <w:rsid w:val="006D5894"/>
    <w:rsid w:val="006D6AE1"/>
    <w:rsid w:val="006E0093"/>
    <w:rsid w:val="006E03D7"/>
    <w:rsid w:val="006E0660"/>
    <w:rsid w:val="006E263F"/>
    <w:rsid w:val="006E3AC3"/>
    <w:rsid w:val="006E3C80"/>
    <w:rsid w:val="006E42C3"/>
    <w:rsid w:val="006E7EAF"/>
    <w:rsid w:val="006F29A0"/>
    <w:rsid w:val="006F3ADF"/>
    <w:rsid w:val="007011B4"/>
    <w:rsid w:val="007038A7"/>
    <w:rsid w:val="00707B38"/>
    <w:rsid w:val="007131DF"/>
    <w:rsid w:val="00714FAB"/>
    <w:rsid w:val="00723C91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504A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648A2"/>
    <w:rsid w:val="00773034"/>
    <w:rsid w:val="007731A4"/>
    <w:rsid w:val="00773AD4"/>
    <w:rsid w:val="00774B66"/>
    <w:rsid w:val="00776275"/>
    <w:rsid w:val="0077671E"/>
    <w:rsid w:val="0078301D"/>
    <w:rsid w:val="00783CBB"/>
    <w:rsid w:val="00792870"/>
    <w:rsid w:val="007A2340"/>
    <w:rsid w:val="007A328E"/>
    <w:rsid w:val="007A7D1C"/>
    <w:rsid w:val="007B3383"/>
    <w:rsid w:val="007B6154"/>
    <w:rsid w:val="007B7D22"/>
    <w:rsid w:val="007C0FC2"/>
    <w:rsid w:val="007C397B"/>
    <w:rsid w:val="007D232D"/>
    <w:rsid w:val="007D262C"/>
    <w:rsid w:val="007E3012"/>
    <w:rsid w:val="007E6A90"/>
    <w:rsid w:val="007F250C"/>
    <w:rsid w:val="007F31DE"/>
    <w:rsid w:val="007F536A"/>
    <w:rsid w:val="00802F7C"/>
    <w:rsid w:val="00804F9A"/>
    <w:rsid w:val="00805B98"/>
    <w:rsid w:val="00814E02"/>
    <w:rsid w:val="00817BE6"/>
    <w:rsid w:val="008215BF"/>
    <w:rsid w:val="008246FD"/>
    <w:rsid w:val="008275AE"/>
    <w:rsid w:val="0083348F"/>
    <w:rsid w:val="00834257"/>
    <w:rsid w:val="008356C1"/>
    <w:rsid w:val="00840C5A"/>
    <w:rsid w:val="00847154"/>
    <w:rsid w:val="008520FF"/>
    <w:rsid w:val="00852493"/>
    <w:rsid w:val="00853B03"/>
    <w:rsid w:val="00864F15"/>
    <w:rsid w:val="00867D15"/>
    <w:rsid w:val="00872AC1"/>
    <w:rsid w:val="00877ECF"/>
    <w:rsid w:val="00882255"/>
    <w:rsid w:val="0088723F"/>
    <w:rsid w:val="00890239"/>
    <w:rsid w:val="00892EF1"/>
    <w:rsid w:val="00892F49"/>
    <w:rsid w:val="008942AD"/>
    <w:rsid w:val="00896EEC"/>
    <w:rsid w:val="00897E7E"/>
    <w:rsid w:val="008A761A"/>
    <w:rsid w:val="008B196B"/>
    <w:rsid w:val="008B3E5F"/>
    <w:rsid w:val="008B4970"/>
    <w:rsid w:val="008B677F"/>
    <w:rsid w:val="008B729E"/>
    <w:rsid w:val="008C0396"/>
    <w:rsid w:val="008C1B7D"/>
    <w:rsid w:val="008C4A66"/>
    <w:rsid w:val="008C4EF7"/>
    <w:rsid w:val="008C5112"/>
    <w:rsid w:val="008D1D33"/>
    <w:rsid w:val="008D34D3"/>
    <w:rsid w:val="008D5395"/>
    <w:rsid w:val="008D6AF3"/>
    <w:rsid w:val="008D75F4"/>
    <w:rsid w:val="008D7803"/>
    <w:rsid w:val="008D79CC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5BFA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722A"/>
    <w:rsid w:val="009501C4"/>
    <w:rsid w:val="00950B80"/>
    <w:rsid w:val="00951FAF"/>
    <w:rsid w:val="00951FDF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D07E0"/>
    <w:rsid w:val="009D4A65"/>
    <w:rsid w:val="009D5EB8"/>
    <w:rsid w:val="009D6FDE"/>
    <w:rsid w:val="009E0353"/>
    <w:rsid w:val="009E117C"/>
    <w:rsid w:val="009E205B"/>
    <w:rsid w:val="009E2758"/>
    <w:rsid w:val="009E3012"/>
    <w:rsid w:val="009E4E68"/>
    <w:rsid w:val="009E63F7"/>
    <w:rsid w:val="009F180E"/>
    <w:rsid w:val="009F2172"/>
    <w:rsid w:val="009F36D2"/>
    <w:rsid w:val="009F4A05"/>
    <w:rsid w:val="009F521B"/>
    <w:rsid w:val="009F67EE"/>
    <w:rsid w:val="00A00224"/>
    <w:rsid w:val="00A015F5"/>
    <w:rsid w:val="00A036F7"/>
    <w:rsid w:val="00A068F5"/>
    <w:rsid w:val="00A24B04"/>
    <w:rsid w:val="00A27B46"/>
    <w:rsid w:val="00A311F2"/>
    <w:rsid w:val="00A31E32"/>
    <w:rsid w:val="00A35F6B"/>
    <w:rsid w:val="00A36669"/>
    <w:rsid w:val="00A369F6"/>
    <w:rsid w:val="00A405F2"/>
    <w:rsid w:val="00A462AE"/>
    <w:rsid w:val="00A464D1"/>
    <w:rsid w:val="00A47C3E"/>
    <w:rsid w:val="00A504BD"/>
    <w:rsid w:val="00A564DA"/>
    <w:rsid w:val="00A62DD7"/>
    <w:rsid w:val="00A65028"/>
    <w:rsid w:val="00A6595C"/>
    <w:rsid w:val="00A67A93"/>
    <w:rsid w:val="00A70572"/>
    <w:rsid w:val="00A7143D"/>
    <w:rsid w:val="00A72E2E"/>
    <w:rsid w:val="00A73F00"/>
    <w:rsid w:val="00A75AF9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2F8"/>
    <w:rsid w:val="00AC06AC"/>
    <w:rsid w:val="00AC198F"/>
    <w:rsid w:val="00AC27A5"/>
    <w:rsid w:val="00AC4835"/>
    <w:rsid w:val="00AC5265"/>
    <w:rsid w:val="00AC7672"/>
    <w:rsid w:val="00AD0C2B"/>
    <w:rsid w:val="00AD313E"/>
    <w:rsid w:val="00AE352D"/>
    <w:rsid w:val="00AE47E1"/>
    <w:rsid w:val="00AE5F0C"/>
    <w:rsid w:val="00AF2BAA"/>
    <w:rsid w:val="00AF6D26"/>
    <w:rsid w:val="00B029E8"/>
    <w:rsid w:val="00B04C5A"/>
    <w:rsid w:val="00B116C1"/>
    <w:rsid w:val="00B1582E"/>
    <w:rsid w:val="00B17FEB"/>
    <w:rsid w:val="00B234A4"/>
    <w:rsid w:val="00B23544"/>
    <w:rsid w:val="00B24289"/>
    <w:rsid w:val="00B2737A"/>
    <w:rsid w:val="00B31B9B"/>
    <w:rsid w:val="00B37F7C"/>
    <w:rsid w:val="00B42560"/>
    <w:rsid w:val="00B43277"/>
    <w:rsid w:val="00B43F49"/>
    <w:rsid w:val="00B4606D"/>
    <w:rsid w:val="00B51E13"/>
    <w:rsid w:val="00B531D5"/>
    <w:rsid w:val="00B6038D"/>
    <w:rsid w:val="00B62316"/>
    <w:rsid w:val="00B625ED"/>
    <w:rsid w:val="00B65B26"/>
    <w:rsid w:val="00B77A8D"/>
    <w:rsid w:val="00B82E11"/>
    <w:rsid w:val="00B86F2C"/>
    <w:rsid w:val="00B87478"/>
    <w:rsid w:val="00B9103B"/>
    <w:rsid w:val="00B91841"/>
    <w:rsid w:val="00B93A22"/>
    <w:rsid w:val="00B961D6"/>
    <w:rsid w:val="00BA274F"/>
    <w:rsid w:val="00BA41E3"/>
    <w:rsid w:val="00BA5825"/>
    <w:rsid w:val="00BB0A76"/>
    <w:rsid w:val="00BB0ADD"/>
    <w:rsid w:val="00BB4738"/>
    <w:rsid w:val="00BB523A"/>
    <w:rsid w:val="00BB5C4D"/>
    <w:rsid w:val="00BC0F62"/>
    <w:rsid w:val="00BC1B95"/>
    <w:rsid w:val="00BC6F9D"/>
    <w:rsid w:val="00BD0ACC"/>
    <w:rsid w:val="00BD22F2"/>
    <w:rsid w:val="00BD43F2"/>
    <w:rsid w:val="00BD6256"/>
    <w:rsid w:val="00BD69C2"/>
    <w:rsid w:val="00BE1939"/>
    <w:rsid w:val="00BE21B2"/>
    <w:rsid w:val="00BE6921"/>
    <w:rsid w:val="00BF1B27"/>
    <w:rsid w:val="00BF2A9B"/>
    <w:rsid w:val="00BF3363"/>
    <w:rsid w:val="00C022A0"/>
    <w:rsid w:val="00C034EE"/>
    <w:rsid w:val="00C035A8"/>
    <w:rsid w:val="00C037DD"/>
    <w:rsid w:val="00C03D2C"/>
    <w:rsid w:val="00C06F79"/>
    <w:rsid w:val="00C07933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652E"/>
    <w:rsid w:val="00C4764A"/>
    <w:rsid w:val="00C47FF9"/>
    <w:rsid w:val="00C5538F"/>
    <w:rsid w:val="00C5596E"/>
    <w:rsid w:val="00C57F23"/>
    <w:rsid w:val="00C63F70"/>
    <w:rsid w:val="00C64524"/>
    <w:rsid w:val="00C65989"/>
    <w:rsid w:val="00C667FE"/>
    <w:rsid w:val="00C67E7B"/>
    <w:rsid w:val="00C7083F"/>
    <w:rsid w:val="00C724E3"/>
    <w:rsid w:val="00C72BD3"/>
    <w:rsid w:val="00C7798B"/>
    <w:rsid w:val="00C82E27"/>
    <w:rsid w:val="00C83B28"/>
    <w:rsid w:val="00C84128"/>
    <w:rsid w:val="00C86F5E"/>
    <w:rsid w:val="00C87DD4"/>
    <w:rsid w:val="00C90284"/>
    <w:rsid w:val="00C9145C"/>
    <w:rsid w:val="00C91856"/>
    <w:rsid w:val="00C95081"/>
    <w:rsid w:val="00C96AAF"/>
    <w:rsid w:val="00CA2390"/>
    <w:rsid w:val="00CA2843"/>
    <w:rsid w:val="00CA790E"/>
    <w:rsid w:val="00CB1080"/>
    <w:rsid w:val="00CB1DB4"/>
    <w:rsid w:val="00CB2EC6"/>
    <w:rsid w:val="00CB500C"/>
    <w:rsid w:val="00CB6AA1"/>
    <w:rsid w:val="00CC1BA3"/>
    <w:rsid w:val="00CC3671"/>
    <w:rsid w:val="00CC3AB1"/>
    <w:rsid w:val="00CC5285"/>
    <w:rsid w:val="00CD0620"/>
    <w:rsid w:val="00CD1596"/>
    <w:rsid w:val="00CD18E2"/>
    <w:rsid w:val="00CD1C7C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57D2"/>
    <w:rsid w:val="00D1050E"/>
    <w:rsid w:val="00D13E2A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3E2D"/>
    <w:rsid w:val="00D671CA"/>
    <w:rsid w:val="00D7463F"/>
    <w:rsid w:val="00D76481"/>
    <w:rsid w:val="00D76EA2"/>
    <w:rsid w:val="00D81592"/>
    <w:rsid w:val="00D81FA2"/>
    <w:rsid w:val="00D82656"/>
    <w:rsid w:val="00D82F07"/>
    <w:rsid w:val="00D84B45"/>
    <w:rsid w:val="00D85153"/>
    <w:rsid w:val="00D855D2"/>
    <w:rsid w:val="00D9026C"/>
    <w:rsid w:val="00D904FD"/>
    <w:rsid w:val="00D90BE3"/>
    <w:rsid w:val="00D935B6"/>
    <w:rsid w:val="00D938E4"/>
    <w:rsid w:val="00D93B7B"/>
    <w:rsid w:val="00D93BEF"/>
    <w:rsid w:val="00D9549D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26A2"/>
    <w:rsid w:val="00DD4A06"/>
    <w:rsid w:val="00DD5203"/>
    <w:rsid w:val="00DD58C3"/>
    <w:rsid w:val="00DD7BD3"/>
    <w:rsid w:val="00DE06B7"/>
    <w:rsid w:val="00DE0853"/>
    <w:rsid w:val="00DE2321"/>
    <w:rsid w:val="00DE4BEE"/>
    <w:rsid w:val="00DF23BC"/>
    <w:rsid w:val="00DF49DC"/>
    <w:rsid w:val="00DF4AD8"/>
    <w:rsid w:val="00DF5D9F"/>
    <w:rsid w:val="00DF6155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44B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6A1B"/>
    <w:rsid w:val="00E81B44"/>
    <w:rsid w:val="00E81CD3"/>
    <w:rsid w:val="00E91317"/>
    <w:rsid w:val="00E926E8"/>
    <w:rsid w:val="00E92C1F"/>
    <w:rsid w:val="00E97895"/>
    <w:rsid w:val="00EA5695"/>
    <w:rsid w:val="00EA6D6B"/>
    <w:rsid w:val="00EB3643"/>
    <w:rsid w:val="00EB61CC"/>
    <w:rsid w:val="00EC33C6"/>
    <w:rsid w:val="00EC3B0F"/>
    <w:rsid w:val="00EC6554"/>
    <w:rsid w:val="00ED7992"/>
    <w:rsid w:val="00EE0E6E"/>
    <w:rsid w:val="00EE1E10"/>
    <w:rsid w:val="00EE2838"/>
    <w:rsid w:val="00EE2EF2"/>
    <w:rsid w:val="00EE4893"/>
    <w:rsid w:val="00EE7729"/>
    <w:rsid w:val="00EF61F3"/>
    <w:rsid w:val="00EF65A6"/>
    <w:rsid w:val="00F04F88"/>
    <w:rsid w:val="00F064B7"/>
    <w:rsid w:val="00F06729"/>
    <w:rsid w:val="00F06FD0"/>
    <w:rsid w:val="00F0717D"/>
    <w:rsid w:val="00F14DEA"/>
    <w:rsid w:val="00F14E56"/>
    <w:rsid w:val="00F15D04"/>
    <w:rsid w:val="00F35ABD"/>
    <w:rsid w:val="00F40A59"/>
    <w:rsid w:val="00F428BC"/>
    <w:rsid w:val="00F42BA8"/>
    <w:rsid w:val="00F46EC1"/>
    <w:rsid w:val="00F5211B"/>
    <w:rsid w:val="00F5699A"/>
    <w:rsid w:val="00F61734"/>
    <w:rsid w:val="00F64ACA"/>
    <w:rsid w:val="00F67B3F"/>
    <w:rsid w:val="00F71B85"/>
    <w:rsid w:val="00F7535E"/>
    <w:rsid w:val="00F77684"/>
    <w:rsid w:val="00F80880"/>
    <w:rsid w:val="00F83CBD"/>
    <w:rsid w:val="00F841FA"/>
    <w:rsid w:val="00F8710A"/>
    <w:rsid w:val="00F904BB"/>
    <w:rsid w:val="00F9068D"/>
    <w:rsid w:val="00F91BA4"/>
    <w:rsid w:val="00F95B5B"/>
    <w:rsid w:val="00F96401"/>
    <w:rsid w:val="00F97642"/>
    <w:rsid w:val="00FA5054"/>
    <w:rsid w:val="00FA556F"/>
    <w:rsid w:val="00FB038F"/>
    <w:rsid w:val="00FB1FE6"/>
    <w:rsid w:val="00FB581C"/>
    <w:rsid w:val="00FB613E"/>
    <w:rsid w:val="00FB7529"/>
    <w:rsid w:val="00FC1048"/>
    <w:rsid w:val="00FC2A54"/>
    <w:rsid w:val="00FC4800"/>
    <w:rsid w:val="00FC5E7F"/>
    <w:rsid w:val="00FC771E"/>
    <w:rsid w:val="00FD0FF3"/>
    <w:rsid w:val="00FD1CE7"/>
    <w:rsid w:val="00FD31DC"/>
    <w:rsid w:val="00FD421C"/>
    <w:rsid w:val="00FD6B76"/>
    <w:rsid w:val="00FD7B8F"/>
    <w:rsid w:val="00FE0196"/>
    <w:rsid w:val="00FE06BE"/>
    <w:rsid w:val="00FE0DEA"/>
    <w:rsid w:val="00FE1B1D"/>
    <w:rsid w:val="00FE608F"/>
    <w:rsid w:val="00FF0429"/>
    <w:rsid w:val="00FF0ABB"/>
    <w:rsid w:val="00FF248E"/>
    <w:rsid w:val="00FF2BF0"/>
    <w:rsid w:val="00FF3447"/>
    <w:rsid w:val="00FF510D"/>
    <w:rsid w:val="00FF5818"/>
    <w:rsid w:val="00FF581F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406"/>
  <w15:docId w15:val="{D0B98A93-D915-4D06-99EC-B886721B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7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Cs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E117C"/>
    <w:rPr>
      <w:rFonts w:ascii="Arial" w:eastAsia="Times New Roman" w:hAnsi="Arial" w:cs="Arial"/>
      <w:bCs/>
      <w:color w:val="000000"/>
      <w:sz w:val="26"/>
      <w:szCs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1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DBD8C7DB9D65F58C5B915C3AFE4B7D72B95905M5w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375E094075A9AB9E7EFBE3BEB989C9758E7CD5EFD53C59A5A268F9F1089A0D10EC157E4313AA16B918ABD1B50206877704E135BFBC249M9E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688143164477E734017DE363AF0E8BC527111A4AD40FC18EDCE48519A08E99E97412860B6CE1A43FA9E8B478AC68B510B8B39870DF432pEvB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14FE3BE3F0C1D06B3C5D5D1B7C36FF286029A5A32F21E242DE2045250F6E2E18DFACDBD55DAB5AC9CF4M2w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1AAB-4AEA-45EA-BF36-9AA0FF7E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Белоусова И.А.</cp:lastModifiedBy>
  <cp:revision>2</cp:revision>
  <cp:lastPrinted>2022-03-31T07:41:00Z</cp:lastPrinted>
  <dcterms:created xsi:type="dcterms:W3CDTF">2022-03-31T09:47:00Z</dcterms:created>
  <dcterms:modified xsi:type="dcterms:W3CDTF">2022-03-31T09:47:00Z</dcterms:modified>
</cp:coreProperties>
</file>