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37" w:rsidRDefault="00E81337" w:rsidP="00E81337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E81337" w:rsidRPr="00E81337" w:rsidRDefault="00E81337" w:rsidP="00E81337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E81337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E81337" w:rsidRPr="00E81337" w:rsidRDefault="00E81337" w:rsidP="00E81337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E81337" w:rsidRPr="00E81337" w:rsidRDefault="00E81337" w:rsidP="00E81337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E81337">
        <w:rPr>
          <w:rFonts w:ascii="PT Astra Serif" w:hAnsi="PT Astra Serif"/>
          <w:sz w:val="28"/>
          <w:szCs w:val="28"/>
        </w:rPr>
        <w:t>РЕШЕНИЕ</w:t>
      </w:r>
    </w:p>
    <w:p w:rsidR="00E81337" w:rsidRPr="00E81337" w:rsidRDefault="00E81337" w:rsidP="00E81337">
      <w:pPr>
        <w:rPr>
          <w:rFonts w:ascii="PT Astra Serif" w:hAnsi="PT Astra Serif"/>
          <w:color w:val="FFFFFF"/>
        </w:rPr>
      </w:pPr>
    </w:p>
    <w:p w:rsidR="00E81337" w:rsidRPr="00E81337" w:rsidRDefault="00E81337" w:rsidP="00E81337">
      <w:pPr>
        <w:jc w:val="center"/>
        <w:rPr>
          <w:rFonts w:ascii="PT Astra Serif" w:hAnsi="PT Astra Serif"/>
          <w:color w:val="FFFFFF"/>
        </w:rPr>
      </w:pPr>
    </w:p>
    <w:p w:rsidR="00E81337" w:rsidRPr="00E81337" w:rsidRDefault="00E81337" w:rsidP="00E81337">
      <w:pPr>
        <w:jc w:val="both"/>
        <w:rPr>
          <w:rFonts w:ascii="PT Astra Serif" w:hAnsi="PT Astra Serif"/>
          <w:b/>
        </w:rPr>
      </w:pPr>
      <w:r w:rsidRPr="00E81337">
        <w:rPr>
          <w:rFonts w:ascii="PT Astra Serif" w:hAnsi="PT Astra Serif"/>
        </w:rPr>
        <w:t xml:space="preserve">       от 30.03.2022                                                                                          № 2</w:t>
      </w:r>
      <w:r w:rsidRPr="00E81337">
        <w:rPr>
          <w:rFonts w:ascii="PT Astra Serif" w:hAnsi="PT Astra Serif"/>
        </w:rPr>
        <w:t>6</w:t>
      </w:r>
    </w:p>
    <w:p w:rsidR="00A24906" w:rsidRPr="00E81337" w:rsidRDefault="00A24906" w:rsidP="00A24906">
      <w:pPr>
        <w:rPr>
          <w:rFonts w:ascii="PT Astra Serif" w:hAnsi="PT Astra Serif"/>
          <w:b/>
          <w:bCs/>
        </w:rPr>
      </w:pPr>
      <w:r w:rsidRPr="00E81337">
        <w:rPr>
          <w:rFonts w:ascii="PT Astra Serif" w:hAnsi="PT Astra Serif"/>
        </w:rPr>
        <w:tab/>
      </w:r>
      <w:r w:rsidRPr="00E81337">
        <w:rPr>
          <w:rFonts w:ascii="PT Astra Serif" w:hAnsi="PT Astra Serif"/>
        </w:rPr>
        <w:tab/>
      </w:r>
      <w:r w:rsidRPr="00E81337">
        <w:rPr>
          <w:rFonts w:ascii="PT Astra Serif" w:hAnsi="PT Astra Serif"/>
        </w:rPr>
        <w:tab/>
      </w:r>
      <w:r w:rsidRPr="00E81337">
        <w:rPr>
          <w:rFonts w:ascii="PT Astra Serif" w:hAnsi="PT Astra Serif"/>
        </w:rPr>
        <w:tab/>
      </w:r>
      <w:r w:rsidRPr="00E81337">
        <w:rPr>
          <w:rFonts w:ascii="PT Astra Serif" w:hAnsi="PT Astra Serif"/>
        </w:rPr>
        <w:tab/>
      </w:r>
      <w:r w:rsidRPr="00E81337">
        <w:rPr>
          <w:rFonts w:ascii="PT Astra Serif" w:hAnsi="PT Astra Serif"/>
        </w:rPr>
        <w:tab/>
      </w:r>
      <w:r w:rsidRPr="00E81337">
        <w:rPr>
          <w:rFonts w:ascii="PT Astra Serif" w:hAnsi="PT Astra Serif"/>
        </w:rPr>
        <w:tab/>
        <w:t xml:space="preserve">  </w:t>
      </w:r>
    </w:p>
    <w:p w:rsidR="00A24906" w:rsidRPr="00DB2A34" w:rsidRDefault="00A24906" w:rsidP="00A24906">
      <w:pPr>
        <w:jc w:val="right"/>
        <w:rPr>
          <w:rFonts w:ascii="PT Astra Serif" w:hAnsi="PT Astra Serif"/>
        </w:rPr>
      </w:pPr>
      <w:r w:rsidRPr="00DB2A34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A24906" w:rsidRPr="00DB2A34" w:rsidRDefault="00A24906" w:rsidP="00A24906">
      <w:pPr>
        <w:jc w:val="right"/>
        <w:rPr>
          <w:rFonts w:ascii="PT Astra Serif" w:hAnsi="PT Astra Serif"/>
        </w:rPr>
      </w:pPr>
    </w:p>
    <w:p w:rsidR="00A24906" w:rsidRPr="00DB2A34" w:rsidRDefault="00A24906" w:rsidP="00A24906">
      <w:pPr>
        <w:rPr>
          <w:rFonts w:ascii="PT Astra Serif" w:hAnsi="PT Astra Serif" w:cs="PT Serif"/>
          <w:b/>
        </w:rPr>
      </w:pPr>
    </w:p>
    <w:p w:rsidR="00A24906" w:rsidRPr="00DB2A34" w:rsidRDefault="00A24906" w:rsidP="00A24906">
      <w:pPr>
        <w:rPr>
          <w:rFonts w:ascii="PT Astra Serif" w:hAnsi="PT Astra Serif"/>
        </w:rPr>
      </w:pPr>
    </w:p>
    <w:p w:rsidR="00211048" w:rsidRPr="008E74A0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8E74A0">
        <w:rPr>
          <w:rFonts w:ascii="PT Astra Serif" w:hAnsi="PT Astra Serif" w:cs="PT Serif"/>
          <w:b/>
        </w:rPr>
        <w:t>Об</w:t>
      </w:r>
      <w:r w:rsidRPr="008E74A0">
        <w:rPr>
          <w:rFonts w:ascii="PT Astra Serif" w:eastAsia="Arial" w:hAnsi="PT Astra Serif" w:cs="PT Serif"/>
          <w:b/>
        </w:rPr>
        <w:t xml:space="preserve"> установлении границ территории, на которой Общественная организация территориальное общественное самоуправление города Ульяновска «</w:t>
      </w:r>
      <w:r w:rsidR="00714986" w:rsidRPr="008E74A0">
        <w:rPr>
          <w:rFonts w:ascii="PT Astra Serif" w:eastAsia="Arial" w:hAnsi="PT Astra Serif" w:cs="PT Serif"/>
          <w:b/>
        </w:rPr>
        <w:t>Марс</w:t>
      </w:r>
      <w:r w:rsidRPr="008E74A0">
        <w:rPr>
          <w:rFonts w:ascii="PT Astra Serif" w:eastAsia="Arial" w:hAnsi="PT Astra Serif" w:cs="PT Serif"/>
          <w:b/>
        </w:rPr>
        <w:t>» осуществляет территориальное общественное самоуправление</w:t>
      </w:r>
      <w:r w:rsidRPr="008E74A0">
        <w:rPr>
          <w:rFonts w:ascii="PT Astra Serif" w:hAnsi="PT Astra Serif" w:cs="PT Serif"/>
          <w:b/>
        </w:rPr>
        <w:t xml:space="preserve"> </w:t>
      </w:r>
    </w:p>
    <w:p w:rsidR="00211048" w:rsidRPr="008E74A0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eastAsia="Arial" w:hAnsi="PT Astra Serif" w:cs="PT Serif"/>
          <w:b/>
        </w:rPr>
      </w:pPr>
    </w:p>
    <w:p w:rsidR="00211048" w:rsidRPr="008E74A0" w:rsidRDefault="00211048">
      <w:pPr>
        <w:tabs>
          <w:tab w:val="left" w:pos="840"/>
        </w:tabs>
        <w:ind w:firstLine="720"/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8E74A0" w:rsidRPr="008E74A0">
        <w:rPr>
          <w:rFonts w:ascii="PT Astra Serif" w:eastAsia="Arial" w:hAnsi="PT Astra Serif" w:cs="PT Serif"/>
        </w:rPr>
        <w:t>Марс</w:t>
      </w:r>
      <w:r w:rsidRPr="008E74A0">
        <w:rPr>
          <w:rFonts w:ascii="PT Astra Serif" w:hAnsi="PT Astra Serif" w:cs="PT Serif"/>
        </w:rPr>
        <w:t xml:space="preserve">» </w:t>
      </w:r>
      <w:r w:rsidR="00C452E4" w:rsidRPr="008E74A0">
        <w:rPr>
          <w:rFonts w:ascii="PT Astra Serif" w:hAnsi="PT Astra Serif" w:cs="PT Serif"/>
        </w:rPr>
        <w:t>К</w:t>
      </w:r>
      <w:r w:rsidR="008E74A0" w:rsidRPr="008E74A0">
        <w:rPr>
          <w:rFonts w:ascii="PT Astra Serif" w:hAnsi="PT Astra Serif" w:cs="PT Serif"/>
        </w:rPr>
        <w:t>иселево</w:t>
      </w:r>
      <w:r w:rsidR="00C452E4" w:rsidRPr="008E74A0">
        <w:rPr>
          <w:rFonts w:ascii="PT Astra Serif" w:hAnsi="PT Astra Serif" w:cs="PT Serif"/>
        </w:rPr>
        <w:t>й Е.</w:t>
      </w:r>
      <w:r w:rsidR="008E74A0" w:rsidRPr="008E74A0">
        <w:rPr>
          <w:rFonts w:ascii="PT Astra Serif" w:hAnsi="PT Astra Serif" w:cs="PT Serif"/>
        </w:rPr>
        <w:t>А</w:t>
      </w:r>
      <w:r w:rsidR="00C452E4" w:rsidRPr="00BA63F5">
        <w:rPr>
          <w:rFonts w:ascii="PT Astra Serif" w:hAnsi="PT Astra Serif" w:cs="PT Serif"/>
          <w:color w:val="auto"/>
        </w:rPr>
        <w:t>.</w:t>
      </w:r>
      <w:r w:rsidR="00CE41B1" w:rsidRPr="00BA63F5">
        <w:rPr>
          <w:rFonts w:ascii="PT Astra Serif" w:hAnsi="PT Astra Serif" w:cs="PT Serif"/>
          <w:color w:val="auto"/>
        </w:rPr>
        <w:t xml:space="preserve"> </w:t>
      </w:r>
      <w:r w:rsidRPr="00BA63F5">
        <w:rPr>
          <w:rFonts w:ascii="PT Astra Serif" w:hAnsi="PT Astra Serif" w:cs="PT Serif"/>
          <w:color w:val="auto"/>
        </w:rPr>
        <w:t>(</w:t>
      </w:r>
      <w:proofErr w:type="spellStart"/>
      <w:r w:rsidRPr="00BA63F5">
        <w:rPr>
          <w:rFonts w:ascii="PT Astra Serif" w:hAnsi="PT Astra Serif" w:cs="PT Serif"/>
          <w:color w:val="auto"/>
        </w:rPr>
        <w:t>вх</w:t>
      </w:r>
      <w:proofErr w:type="spellEnd"/>
      <w:r w:rsidRPr="00BA63F5">
        <w:rPr>
          <w:rFonts w:ascii="PT Astra Serif" w:hAnsi="PT Astra Serif" w:cs="PT Serif"/>
          <w:color w:val="auto"/>
        </w:rPr>
        <w:t xml:space="preserve">. № </w:t>
      </w:r>
      <w:r w:rsidR="00BA63F5" w:rsidRPr="00BA63F5">
        <w:rPr>
          <w:rFonts w:ascii="PT Astra Serif" w:hAnsi="PT Astra Serif" w:cs="PT Serif"/>
          <w:color w:val="auto"/>
        </w:rPr>
        <w:t>01-591</w:t>
      </w:r>
      <w:r w:rsidRPr="00BA63F5">
        <w:rPr>
          <w:rFonts w:ascii="PT Astra Serif" w:hAnsi="PT Astra Serif" w:cs="PT Serif"/>
          <w:color w:val="auto"/>
        </w:rPr>
        <w:t xml:space="preserve"> от </w:t>
      </w:r>
      <w:r w:rsidR="008E74A0" w:rsidRPr="00BA63F5">
        <w:rPr>
          <w:rFonts w:ascii="PT Astra Serif" w:hAnsi="PT Astra Serif" w:cs="PT Serif"/>
          <w:color w:val="auto"/>
        </w:rPr>
        <w:t>03.03.2022</w:t>
      </w:r>
      <w:r w:rsidRPr="00BA63F5">
        <w:rPr>
          <w:rFonts w:ascii="PT Astra Serif" w:hAnsi="PT Astra Serif" w:cs="PT Serif"/>
          <w:color w:val="auto"/>
        </w:rPr>
        <w:t>),</w:t>
      </w:r>
      <w:r w:rsidRPr="008E74A0">
        <w:rPr>
          <w:rFonts w:ascii="PT Astra Serif" w:hAnsi="PT Astra Serif" w:cs="PT Serif"/>
          <w:color w:val="auto"/>
        </w:rPr>
        <w:t xml:space="preserve"> Ульяновская</w:t>
      </w:r>
      <w:r w:rsidRPr="008E74A0">
        <w:rPr>
          <w:rFonts w:ascii="PT Astra Serif" w:hAnsi="PT Astra Serif" w:cs="PT Serif"/>
        </w:rPr>
        <w:t xml:space="preserve"> Городская Дума </w:t>
      </w:r>
    </w:p>
    <w:p w:rsidR="00211048" w:rsidRPr="008E74A0" w:rsidRDefault="00211048">
      <w:pPr>
        <w:tabs>
          <w:tab w:val="left" w:pos="840"/>
        </w:tabs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  <w:caps/>
        </w:rPr>
        <w:t>решила:</w:t>
      </w:r>
    </w:p>
    <w:p w:rsidR="00211048" w:rsidRPr="008E74A0" w:rsidRDefault="00211048">
      <w:pPr>
        <w:tabs>
          <w:tab w:val="left" w:pos="840"/>
        </w:tabs>
        <w:ind w:firstLine="720"/>
        <w:jc w:val="both"/>
        <w:rPr>
          <w:rFonts w:ascii="PT Astra Serif" w:hAnsi="PT Astra Serif" w:cs="PT Serif"/>
          <w:caps/>
        </w:rPr>
      </w:pPr>
    </w:p>
    <w:p w:rsidR="00211048" w:rsidRPr="008E74A0" w:rsidRDefault="00211048">
      <w:pPr>
        <w:tabs>
          <w:tab w:val="left" w:pos="840"/>
        </w:tabs>
        <w:ind w:firstLine="720"/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</w:rPr>
        <w:t xml:space="preserve">1. Установить границы территории, на которой </w:t>
      </w:r>
      <w:r w:rsidRPr="008E74A0">
        <w:rPr>
          <w:rFonts w:ascii="PT Astra Serif" w:eastAsia="Arial" w:hAnsi="PT Astra Serif" w:cs="PT Serif"/>
        </w:rPr>
        <w:t>Общественная организация территориальное общественное самоуправление города Ульяновска «</w:t>
      </w:r>
      <w:r w:rsidR="008E74A0" w:rsidRPr="008E74A0">
        <w:rPr>
          <w:rFonts w:ascii="PT Astra Serif" w:eastAsia="Arial" w:hAnsi="PT Astra Serif" w:cs="PT Serif"/>
        </w:rPr>
        <w:t>Марс</w:t>
      </w:r>
      <w:r w:rsidRPr="008E74A0">
        <w:rPr>
          <w:rFonts w:ascii="PT Astra Serif" w:eastAsia="Arial" w:hAnsi="PT Astra Serif" w:cs="PT Serif"/>
        </w:rPr>
        <w:t>» осуществляет территориальное общественное самоуправление,</w:t>
      </w:r>
      <w:r w:rsidRPr="008E74A0">
        <w:rPr>
          <w:rFonts w:ascii="PT Astra Serif" w:hAnsi="PT Astra Serif" w:cs="PT Serif"/>
        </w:rPr>
        <w:t xml:space="preserve"> согласно приложению.</w:t>
      </w:r>
    </w:p>
    <w:p w:rsidR="00211048" w:rsidRPr="008E74A0" w:rsidRDefault="00211048">
      <w:pPr>
        <w:tabs>
          <w:tab w:val="left" w:pos="840"/>
        </w:tabs>
        <w:ind w:firstLine="720"/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</w:rPr>
        <w:t xml:space="preserve">2. Настоящее решение вступает в силу </w:t>
      </w:r>
      <w:r w:rsidRPr="008E74A0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Pr="008E74A0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8E74A0" w:rsidRPr="008E74A0" w:rsidRDefault="008E7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211048" w:rsidRPr="008E74A0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  <w:b/>
        </w:rPr>
        <w:t>Глава города Ульяновска</w:t>
      </w:r>
      <w:r w:rsidR="00344870">
        <w:rPr>
          <w:rFonts w:ascii="PT Astra Serif" w:hAnsi="PT Astra Serif" w:cs="PT Serif"/>
          <w:b/>
        </w:rPr>
        <w:t xml:space="preserve"> </w:t>
      </w:r>
      <w:r w:rsidRPr="008E74A0">
        <w:rPr>
          <w:rFonts w:ascii="PT Astra Serif" w:hAnsi="PT Astra Serif" w:cs="PT Serif"/>
          <w:b/>
        </w:rPr>
        <w:t xml:space="preserve">                                                   </w:t>
      </w:r>
      <w:r w:rsidR="007D0B95" w:rsidRPr="008E74A0">
        <w:rPr>
          <w:rFonts w:ascii="PT Astra Serif" w:hAnsi="PT Astra Serif" w:cs="PT Serif"/>
          <w:b/>
        </w:rPr>
        <w:t xml:space="preserve">      </w:t>
      </w:r>
      <w:r w:rsidR="00037DAA">
        <w:rPr>
          <w:rFonts w:ascii="PT Astra Serif" w:hAnsi="PT Astra Serif" w:cs="PT Serif"/>
          <w:b/>
        </w:rPr>
        <w:t xml:space="preserve"> </w:t>
      </w:r>
      <w:r w:rsidRPr="008E74A0">
        <w:rPr>
          <w:rFonts w:ascii="PT Astra Serif" w:hAnsi="PT Astra Serif" w:cs="PT Serif"/>
          <w:b/>
        </w:rPr>
        <w:t xml:space="preserve">   </w:t>
      </w:r>
      <w:r w:rsidR="008E74A0" w:rsidRPr="008E74A0">
        <w:rPr>
          <w:rFonts w:ascii="PT Astra Serif" w:hAnsi="PT Astra Serif" w:cs="PT Serif"/>
          <w:b/>
        </w:rPr>
        <w:t>Д.А.Вавилин</w:t>
      </w:r>
    </w:p>
    <w:p w:rsidR="00211048" w:rsidRPr="008E74A0" w:rsidRDefault="00211048">
      <w:pPr>
        <w:pStyle w:val="ConsPlusTitle"/>
        <w:widowControl/>
        <w:jc w:val="both"/>
        <w:rPr>
          <w:rFonts w:ascii="PT Astra Serif" w:hAnsi="PT Astra Serif" w:cs="PT Serif"/>
          <w:b w:val="0"/>
          <w:sz w:val="28"/>
          <w:szCs w:val="28"/>
        </w:rPr>
      </w:pPr>
    </w:p>
    <w:p w:rsidR="008E74A0" w:rsidRPr="008E74A0" w:rsidRDefault="008E74A0">
      <w:pPr>
        <w:pStyle w:val="ConsPlusTitle"/>
        <w:widowControl/>
        <w:jc w:val="both"/>
        <w:rPr>
          <w:rFonts w:ascii="PT Astra Serif" w:hAnsi="PT Astra Serif" w:cs="PT Serif"/>
          <w:b w:val="0"/>
          <w:sz w:val="28"/>
          <w:szCs w:val="28"/>
        </w:rPr>
      </w:pPr>
    </w:p>
    <w:p w:rsidR="00211048" w:rsidRPr="008E74A0" w:rsidRDefault="00211048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8E74A0" w:rsidRDefault="00211048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r w:rsidRPr="008E74A0">
        <w:rPr>
          <w:rFonts w:ascii="PT Astra Serif" w:hAnsi="PT Astra Serif" w:cs="PT Serif"/>
          <w:b/>
          <w:sz w:val="28"/>
          <w:szCs w:val="28"/>
        </w:rPr>
        <w:t xml:space="preserve">Городской     </w:t>
      </w:r>
      <w:r w:rsidR="00344870">
        <w:rPr>
          <w:rFonts w:ascii="PT Astra Serif" w:hAnsi="PT Astra Serif" w:cs="PT Serif"/>
          <w:b/>
          <w:sz w:val="28"/>
          <w:szCs w:val="28"/>
        </w:rPr>
        <w:t>Думы</w:t>
      </w:r>
      <w:r w:rsidRPr="008E74A0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</w:t>
      </w:r>
      <w:r w:rsidR="007D0B95" w:rsidRPr="008E74A0">
        <w:rPr>
          <w:rFonts w:ascii="PT Astra Serif" w:hAnsi="PT Astra Serif" w:cs="PT Serif"/>
          <w:b/>
          <w:sz w:val="28"/>
          <w:szCs w:val="28"/>
        </w:rPr>
        <w:t xml:space="preserve">    </w:t>
      </w:r>
      <w:r w:rsidRPr="008E74A0">
        <w:rPr>
          <w:rFonts w:ascii="PT Astra Serif" w:hAnsi="PT Astra Serif" w:cs="PT Serif"/>
          <w:b/>
          <w:sz w:val="28"/>
          <w:szCs w:val="28"/>
        </w:rPr>
        <w:t xml:space="preserve">  </w:t>
      </w:r>
      <w:r w:rsidR="007D0B95" w:rsidRPr="008E74A0">
        <w:rPr>
          <w:rFonts w:ascii="PT Astra Serif" w:hAnsi="PT Astra Serif" w:cs="PT Serif"/>
          <w:b/>
          <w:sz w:val="28"/>
          <w:szCs w:val="28"/>
        </w:rPr>
        <w:t xml:space="preserve">    </w:t>
      </w:r>
      <w:r w:rsidR="006A6F84" w:rsidRPr="008E74A0">
        <w:rPr>
          <w:rFonts w:ascii="PT Astra Serif" w:hAnsi="PT Astra Serif" w:cs="PT Serif"/>
          <w:b/>
          <w:sz w:val="28"/>
          <w:szCs w:val="28"/>
        </w:rPr>
        <w:t xml:space="preserve">  </w:t>
      </w:r>
      <w:r w:rsidR="007D0B95" w:rsidRPr="008E74A0">
        <w:rPr>
          <w:rFonts w:ascii="PT Astra Serif" w:hAnsi="PT Astra Serif" w:cs="PT Serif"/>
          <w:b/>
          <w:sz w:val="28"/>
          <w:szCs w:val="28"/>
        </w:rPr>
        <w:t xml:space="preserve"> </w:t>
      </w:r>
      <w:r w:rsidRPr="008E74A0">
        <w:rPr>
          <w:rFonts w:ascii="PT Astra Serif" w:hAnsi="PT Astra Serif" w:cs="PT Serif"/>
          <w:b/>
          <w:sz w:val="28"/>
          <w:szCs w:val="28"/>
        </w:rPr>
        <w:t xml:space="preserve">     </w:t>
      </w:r>
      <w:proofErr w:type="spellStart"/>
      <w:r w:rsidRPr="008E74A0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8E74A0" w:rsidRDefault="00CE41B1">
      <w:pPr>
        <w:rPr>
          <w:rFonts w:ascii="PT Astra Serif" w:hAnsi="PT Astra Serif" w:cs="PT Serif"/>
          <w:lang/>
        </w:rPr>
      </w:pPr>
    </w:p>
    <w:p w:rsidR="00AA1CD2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037DAA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E81337" w:rsidRPr="008E74A0" w:rsidRDefault="00E81337" w:rsidP="00CE41B1">
      <w:pPr>
        <w:ind w:left="6240"/>
        <w:jc w:val="both"/>
        <w:rPr>
          <w:rFonts w:ascii="PT Astra Serif" w:hAnsi="PT Astra Serif" w:cs="PT Serif"/>
        </w:rPr>
      </w:pPr>
      <w:bookmarkStart w:id="0" w:name="_GoBack"/>
      <w:bookmarkEnd w:id="0"/>
    </w:p>
    <w:p w:rsidR="00AA1CD2" w:rsidRPr="008E74A0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A72340" w:rsidRPr="008E74A0" w:rsidRDefault="00A72340" w:rsidP="00CE41B1">
      <w:pPr>
        <w:ind w:left="6240"/>
        <w:jc w:val="both"/>
        <w:rPr>
          <w:rFonts w:ascii="PT Astra Serif" w:hAnsi="PT Astra Serif" w:cs="PT Serif"/>
        </w:rPr>
      </w:pPr>
    </w:p>
    <w:p w:rsidR="00A72340" w:rsidRPr="008E74A0" w:rsidRDefault="00A72340" w:rsidP="00CE41B1">
      <w:pPr>
        <w:ind w:left="6240"/>
        <w:jc w:val="both"/>
        <w:rPr>
          <w:rFonts w:ascii="PT Astra Serif" w:hAnsi="PT Astra Serif" w:cs="PT Serif"/>
        </w:rPr>
      </w:pPr>
    </w:p>
    <w:p w:rsidR="00A24906" w:rsidRDefault="00A24906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8E74A0" w:rsidRDefault="00211048" w:rsidP="00CE41B1">
      <w:pPr>
        <w:ind w:left="6240"/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</w:rPr>
        <w:lastRenderedPageBreak/>
        <w:t>Приложение</w:t>
      </w:r>
    </w:p>
    <w:p w:rsidR="00211048" w:rsidRPr="008E74A0" w:rsidRDefault="00211048" w:rsidP="00CE41B1">
      <w:pPr>
        <w:ind w:left="6240"/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</w:rPr>
        <w:t xml:space="preserve">к решению Ульяновской </w:t>
      </w:r>
    </w:p>
    <w:p w:rsidR="00211048" w:rsidRPr="008E74A0" w:rsidRDefault="00211048" w:rsidP="00CE41B1">
      <w:pPr>
        <w:ind w:left="6240"/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</w:rPr>
        <w:t>Городской Думы</w:t>
      </w:r>
    </w:p>
    <w:p w:rsidR="00211048" w:rsidRPr="008E74A0" w:rsidRDefault="00AA1CD2" w:rsidP="00CE41B1">
      <w:pPr>
        <w:ind w:left="6240"/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</w:rPr>
        <w:t>о</w:t>
      </w:r>
      <w:r w:rsidR="00CE41B1" w:rsidRPr="008E74A0">
        <w:rPr>
          <w:rFonts w:ascii="PT Astra Serif" w:hAnsi="PT Astra Serif" w:cs="PT Serif"/>
        </w:rPr>
        <w:t>т</w:t>
      </w:r>
      <w:r w:rsidRPr="008E74A0">
        <w:rPr>
          <w:rFonts w:ascii="PT Astra Serif" w:hAnsi="PT Astra Serif" w:cs="PT Serif"/>
        </w:rPr>
        <w:t xml:space="preserve"> </w:t>
      </w:r>
      <w:r w:rsidR="00A24906">
        <w:rPr>
          <w:rFonts w:ascii="PT Astra Serif" w:hAnsi="PT Astra Serif" w:cs="PT Serif"/>
        </w:rPr>
        <w:t>30.03.2022</w:t>
      </w:r>
      <w:r w:rsidRPr="008E74A0">
        <w:rPr>
          <w:rFonts w:ascii="PT Astra Serif" w:hAnsi="PT Astra Serif" w:cs="PT Serif"/>
        </w:rPr>
        <w:t xml:space="preserve"> </w:t>
      </w:r>
      <w:proofErr w:type="gramStart"/>
      <w:r w:rsidR="00CE41B1" w:rsidRPr="008E74A0">
        <w:rPr>
          <w:rFonts w:ascii="PT Astra Serif" w:hAnsi="PT Astra Serif" w:cs="PT Serif"/>
        </w:rPr>
        <w:t xml:space="preserve">№ </w:t>
      </w:r>
      <w:r w:rsidRPr="008E74A0">
        <w:rPr>
          <w:rFonts w:ascii="PT Astra Serif" w:hAnsi="PT Astra Serif" w:cs="PT Serif"/>
        </w:rPr>
        <w:t xml:space="preserve"> </w:t>
      </w:r>
      <w:r w:rsidR="00A24906">
        <w:rPr>
          <w:rFonts w:ascii="PT Astra Serif" w:hAnsi="PT Astra Serif" w:cs="PT Serif"/>
        </w:rPr>
        <w:t>26</w:t>
      </w:r>
      <w:proofErr w:type="gramEnd"/>
    </w:p>
    <w:p w:rsidR="00211048" w:rsidRPr="008E74A0" w:rsidRDefault="00211048">
      <w:pPr>
        <w:rPr>
          <w:rFonts w:ascii="PT Astra Serif" w:hAnsi="PT Astra Serif" w:cs="PT Serif"/>
        </w:rPr>
      </w:pPr>
    </w:p>
    <w:p w:rsidR="00113AC7" w:rsidRPr="008E74A0" w:rsidRDefault="00113AC7">
      <w:pPr>
        <w:jc w:val="center"/>
        <w:rPr>
          <w:rFonts w:ascii="PT Astra Serif" w:eastAsia="Arial" w:hAnsi="PT Astra Serif" w:cs="PT Serif"/>
          <w:b/>
          <w:bCs/>
        </w:rPr>
      </w:pPr>
    </w:p>
    <w:p w:rsidR="00211048" w:rsidRPr="008E74A0" w:rsidRDefault="00211048">
      <w:pPr>
        <w:jc w:val="center"/>
        <w:rPr>
          <w:rFonts w:ascii="PT Astra Serif" w:hAnsi="PT Astra Serif"/>
        </w:rPr>
      </w:pPr>
      <w:r w:rsidRPr="008E74A0">
        <w:rPr>
          <w:rFonts w:ascii="PT Astra Serif" w:eastAsia="Arial" w:hAnsi="PT Astra Serif" w:cs="PT Serif"/>
          <w:b/>
          <w:bCs/>
        </w:rPr>
        <w:t xml:space="preserve">ГРАНИЦЫ </w:t>
      </w:r>
    </w:p>
    <w:p w:rsidR="00211048" w:rsidRPr="008E74A0" w:rsidRDefault="00211048">
      <w:pPr>
        <w:jc w:val="center"/>
        <w:rPr>
          <w:rFonts w:ascii="PT Astra Serif" w:hAnsi="PT Astra Serif"/>
        </w:rPr>
      </w:pPr>
      <w:r w:rsidRPr="008E74A0">
        <w:rPr>
          <w:rFonts w:ascii="PT Astra Serif" w:eastAsia="Arial" w:hAnsi="PT Astra Serif" w:cs="PT Serif"/>
          <w:b/>
          <w:bCs/>
        </w:rPr>
        <w:t xml:space="preserve">территории, на которой </w:t>
      </w:r>
      <w:r w:rsidRPr="008E74A0">
        <w:rPr>
          <w:rFonts w:ascii="PT Astra Serif" w:eastAsia="Arial" w:hAnsi="PT Astra Serif" w:cs="PT Serif"/>
          <w:b/>
        </w:rPr>
        <w:t>Общественная организация территориальное общественное самоуправление города Ульяновска «</w:t>
      </w:r>
      <w:r w:rsidR="008E74A0" w:rsidRPr="008E74A0">
        <w:rPr>
          <w:rFonts w:ascii="PT Astra Serif" w:eastAsia="Arial" w:hAnsi="PT Astra Serif" w:cs="PT Serif"/>
          <w:b/>
        </w:rPr>
        <w:t>Марс</w:t>
      </w:r>
      <w:r w:rsidRPr="008E74A0">
        <w:rPr>
          <w:rFonts w:ascii="PT Astra Serif" w:eastAsia="Arial" w:hAnsi="PT Astra Serif" w:cs="PT Serif"/>
          <w:b/>
        </w:rPr>
        <w:t>» осуществляет территориальное общественное самоуправление</w:t>
      </w:r>
    </w:p>
    <w:p w:rsidR="00211048" w:rsidRPr="008E74A0" w:rsidRDefault="00211048">
      <w:pPr>
        <w:jc w:val="both"/>
        <w:rPr>
          <w:rFonts w:ascii="PT Astra Serif" w:eastAsia="Arial" w:hAnsi="PT Astra Serif" w:cs="PT Serif"/>
          <w:b/>
          <w:bCs/>
        </w:rPr>
      </w:pPr>
    </w:p>
    <w:p w:rsidR="00211048" w:rsidRPr="008E74A0" w:rsidRDefault="00211048" w:rsidP="008E74A0">
      <w:pPr>
        <w:tabs>
          <w:tab w:val="left" w:pos="3164"/>
        </w:tabs>
        <w:ind w:firstLine="709"/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</w:rPr>
        <w:t xml:space="preserve">Границы территории, на которой </w:t>
      </w:r>
      <w:r w:rsidRPr="008E74A0">
        <w:rPr>
          <w:rFonts w:ascii="PT Astra Serif" w:eastAsia="Arial" w:hAnsi="PT Astra Serif" w:cs="PT Serif"/>
        </w:rPr>
        <w:t>Общественная организация территориальное общественное самоуправление города Ульяновска «</w:t>
      </w:r>
      <w:r w:rsidR="008E74A0" w:rsidRPr="008E74A0">
        <w:rPr>
          <w:rFonts w:ascii="PT Astra Serif" w:eastAsia="Arial" w:hAnsi="PT Astra Serif" w:cs="PT Serif"/>
        </w:rPr>
        <w:t>Марс</w:t>
      </w:r>
      <w:r w:rsidRPr="008E74A0">
        <w:rPr>
          <w:rFonts w:ascii="PT Astra Serif" w:eastAsia="Arial" w:hAnsi="PT Astra Serif" w:cs="PT Serif"/>
        </w:rPr>
        <w:t>» осуществляет территориальное общественное самоуправление</w:t>
      </w:r>
      <w:r w:rsidRPr="008E74A0">
        <w:rPr>
          <w:rFonts w:ascii="PT Astra Serif" w:hAnsi="PT Astra Serif" w:cs="PT Serif"/>
        </w:rPr>
        <w:t>, проходят следующим образом:</w:t>
      </w:r>
    </w:p>
    <w:p w:rsidR="008E74A0" w:rsidRPr="008E74A0" w:rsidRDefault="008E74A0" w:rsidP="008E74A0">
      <w:pPr>
        <w:widowControl w:val="0"/>
        <w:ind w:firstLine="709"/>
        <w:contextualSpacing/>
        <w:jc w:val="both"/>
        <w:rPr>
          <w:rFonts w:ascii="PT Astra Serif" w:hAnsi="PT Astra Serif"/>
        </w:rPr>
      </w:pPr>
      <w:r w:rsidRPr="008E74A0">
        <w:rPr>
          <w:rFonts w:ascii="PT Astra Serif" w:hAnsi="PT Astra Serif"/>
        </w:rPr>
        <w:t>от начальной точки юго-восточного угла земельного участка с кадастровым номером 73:24:020703:19 46 м в северо-восточном направлении, 123 м в северо-западном н</w:t>
      </w:r>
      <w:r w:rsidRPr="008E74A0">
        <w:rPr>
          <w:rFonts w:ascii="PT Astra Serif" w:hAnsi="PT Astra Serif"/>
        </w:rPr>
        <w:t>а</w:t>
      </w:r>
      <w:r w:rsidRPr="008E74A0">
        <w:rPr>
          <w:rFonts w:ascii="PT Astra Serif" w:hAnsi="PT Astra Serif"/>
        </w:rPr>
        <w:t>правлении, 124 м в юго-западном направлении, 30 м в юго-восточном направлении, 35 м в южном направлении, 24 м в восточном направлении, 32 м в южном направлении, 23 м в западном направлении, 10 м в северном направлении, 98 м в западном направлении, 130 м в юго-западном направлении, 16 м в южном направлении, 190 м в восточном направл</w:t>
      </w:r>
      <w:r w:rsidRPr="008E74A0">
        <w:rPr>
          <w:rFonts w:ascii="PT Astra Serif" w:hAnsi="PT Astra Serif"/>
        </w:rPr>
        <w:t>е</w:t>
      </w:r>
      <w:r w:rsidRPr="008E74A0">
        <w:rPr>
          <w:rFonts w:ascii="PT Astra Serif" w:hAnsi="PT Astra Serif"/>
        </w:rPr>
        <w:t>нии, 35 м в северном направлении, 4 м в северо-восточном направлении, 5 м в северном направлении, 4 м в северо-западном направлении, 40 м в северном направлении, 74 м в восточном направлении, 54 м в северном направлении, 47 м в северо-восточном напра</w:t>
      </w:r>
      <w:r w:rsidRPr="008E74A0">
        <w:rPr>
          <w:rFonts w:ascii="PT Astra Serif" w:hAnsi="PT Astra Serif"/>
        </w:rPr>
        <w:t>в</w:t>
      </w:r>
      <w:r w:rsidRPr="008E74A0">
        <w:rPr>
          <w:rFonts w:ascii="PT Astra Serif" w:hAnsi="PT Astra Serif"/>
        </w:rPr>
        <w:t>лении до начальной точки.</w:t>
      </w:r>
    </w:p>
    <w:p w:rsidR="00211048" w:rsidRPr="008E74A0" w:rsidRDefault="00211048" w:rsidP="008E74A0">
      <w:pPr>
        <w:tabs>
          <w:tab w:val="left" w:pos="-1276"/>
        </w:tabs>
        <w:ind w:firstLine="709"/>
        <w:jc w:val="both"/>
        <w:rPr>
          <w:rFonts w:ascii="PT Astra Serif" w:hAnsi="PT Astra Serif"/>
        </w:rPr>
      </w:pPr>
      <w:r w:rsidRPr="008E74A0">
        <w:rPr>
          <w:rFonts w:ascii="PT Astra Serif" w:hAnsi="PT Astra Serif" w:cs="PT Serif"/>
          <w:color w:val="auto"/>
        </w:rPr>
        <w:t>Территориальное общественное самоуправление осуществляется в пределах следующих терри</w:t>
      </w:r>
      <w:r w:rsidR="00CE41B1" w:rsidRPr="008E74A0">
        <w:rPr>
          <w:rFonts w:ascii="PT Astra Serif" w:hAnsi="PT Astra Serif" w:cs="PT Serif"/>
          <w:color w:val="auto"/>
        </w:rPr>
        <w:t>торий проживания граждан</w:t>
      </w:r>
      <w:r w:rsidR="00871465" w:rsidRPr="008E74A0">
        <w:rPr>
          <w:rFonts w:ascii="PT Astra Serif" w:hAnsi="PT Astra Serif" w:cs="PT Serif"/>
          <w:color w:val="auto"/>
        </w:rPr>
        <w:t>: жилые дома</w:t>
      </w:r>
      <w:r w:rsidR="00871465" w:rsidRPr="008E74A0">
        <w:rPr>
          <w:rFonts w:ascii="PT Astra Serif" w:hAnsi="PT Astra Serif" w:cs="PT Serif"/>
          <w:color w:val="FF0000"/>
        </w:rPr>
        <w:t xml:space="preserve"> </w:t>
      </w:r>
      <w:r w:rsidR="008E74A0" w:rsidRPr="008E74A0">
        <w:rPr>
          <w:rFonts w:ascii="PT Astra Serif" w:hAnsi="PT Astra Serif"/>
        </w:rPr>
        <w:t>№ 4, 6, 8, 12, 14, 16 по ул. Солнечная</w:t>
      </w:r>
      <w:r w:rsidR="0096312F" w:rsidRPr="008E74A0">
        <w:rPr>
          <w:rFonts w:ascii="PT Astra Serif" w:hAnsi="PT Astra Serif" w:cs="PT Serif"/>
          <w:color w:val="FF0000"/>
        </w:rPr>
        <w:t xml:space="preserve"> </w:t>
      </w:r>
      <w:r w:rsidR="0096312F" w:rsidRPr="008E74A0">
        <w:rPr>
          <w:rFonts w:ascii="PT Astra Serif" w:hAnsi="PT Astra Serif" w:cs="PT Serif"/>
          <w:color w:val="auto"/>
        </w:rPr>
        <w:t>в городе Ульяновске</w:t>
      </w:r>
      <w:r w:rsidR="003F6C9A" w:rsidRPr="008E74A0">
        <w:rPr>
          <w:rFonts w:ascii="PT Astra Serif" w:hAnsi="PT Astra Serif" w:cs="PT Serif"/>
          <w:color w:val="auto"/>
        </w:rPr>
        <w:t>.</w:t>
      </w:r>
    </w:p>
    <w:p w:rsidR="00211048" w:rsidRPr="008E74A0" w:rsidRDefault="00211048">
      <w:pPr>
        <w:tabs>
          <w:tab w:val="left" w:pos="3164"/>
        </w:tabs>
        <w:jc w:val="both"/>
        <w:rPr>
          <w:rFonts w:ascii="PT Astra Serif" w:hAnsi="PT Astra Serif" w:cs="PT Serif"/>
          <w:color w:val="auto"/>
        </w:rPr>
      </w:pPr>
    </w:p>
    <w:p w:rsidR="00211048" w:rsidRPr="008E74A0" w:rsidRDefault="00211048">
      <w:pPr>
        <w:jc w:val="center"/>
        <w:rPr>
          <w:rFonts w:ascii="PT Astra Serif" w:hAnsi="PT Astra Serif"/>
        </w:rPr>
      </w:pPr>
      <w:r w:rsidRPr="008E74A0">
        <w:rPr>
          <w:rFonts w:ascii="PT Astra Serif" w:hAnsi="PT Astra Serif" w:cs="PT Serif"/>
          <w:spacing w:val="-5"/>
        </w:rPr>
        <w:t>_______________</w:t>
      </w:r>
    </w:p>
    <w:p w:rsidR="00211048" w:rsidRPr="008E74A0" w:rsidRDefault="00211048">
      <w:pPr>
        <w:jc w:val="center"/>
        <w:rPr>
          <w:rFonts w:ascii="PT Astra Serif" w:hAnsi="PT Astra Serif" w:cs="PT Serif"/>
          <w:spacing w:val="-5"/>
        </w:rPr>
      </w:pPr>
    </w:p>
    <w:p w:rsidR="00211048" w:rsidRPr="008E74A0" w:rsidRDefault="00211048">
      <w:pPr>
        <w:jc w:val="center"/>
        <w:rPr>
          <w:rFonts w:ascii="PT Astra Serif" w:hAnsi="PT Astra Serif" w:cs="PT Serif"/>
          <w:spacing w:val="-5"/>
        </w:rPr>
      </w:pPr>
    </w:p>
    <w:p w:rsidR="00211048" w:rsidRPr="008E74A0" w:rsidRDefault="00211048">
      <w:pPr>
        <w:jc w:val="center"/>
        <w:rPr>
          <w:rFonts w:ascii="PT Astra Serif" w:hAnsi="PT Astra Serif" w:cs="PT Serif"/>
        </w:rPr>
      </w:pPr>
    </w:p>
    <w:p w:rsidR="00211048" w:rsidRPr="008E74A0" w:rsidRDefault="00211048">
      <w:pPr>
        <w:jc w:val="center"/>
        <w:rPr>
          <w:rFonts w:ascii="PT Astra Serif" w:hAnsi="PT Astra Serif" w:cs="PT Serif"/>
        </w:rPr>
      </w:pPr>
    </w:p>
    <w:p w:rsidR="00211048" w:rsidRPr="008E74A0" w:rsidRDefault="00211048">
      <w:pPr>
        <w:jc w:val="center"/>
        <w:rPr>
          <w:rFonts w:ascii="PT Astra Serif" w:hAnsi="PT Astra Serif" w:cs="PT Serif"/>
        </w:rPr>
      </w:pPr>
    </w:p>
    <w:sectPr w:rsidR="00211048" w:rsidRPr="008E74A0" w:rsidSect="008E74A0">
      <w:pgSz w:w="11906" w:h="16838"/>
      <w:pgMar w:top="615" w:right="566" w:bottom="458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E61E2"/>
    <w:multiLevelType w:val="hybridMultilevel"/>
    <w:tmpl w:val="9D80A364"/>
    <w:lvl w:ilvl="0" w:tplc="C464D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7DAA"/>
    <w:rsid w:val="000C4280"/>
    <w:rsid w:val="00113AC7"/>
    <w:rsid w:val="00211048"/>
    <w:rsid w:val="00344870"/>
    <w:rsid w:val="003F6C9A"/>
    <w:rsid w:val="00651ACE"/>
    <w:rsid w:val="006A6F84"/>
    <w:rsid w:val="006A7D99"/>
    <w:rsid w:val="00714986"/>
    <w:rsid w:val="007D0B95"/>
    <w:rsid w:val="00871465"/>
    <w:rsid w:val="0089231C"/>
    <w:rsid w:val="0089395C"/>
    <w:rsid w:val="008E74A0"/>
    <w:rsid w:val="00945608"/>
    <w:rsid w:val="0096312F"/>
    <w:rsid w:val="00A1601E"/>
    <w:rsid w:val="00A24906"/>
    <w:rsid w:val="00A72340"/>
    <w:rsid w:val="00AA1CD2"/>
    <w:rsid w:val="00AC7171"/>
    <w:rsid w:val="00AD4F27"/>
    <w:rsid w:val="00B4198E"/>
    <w:rsid w:val="00BA63F5"/>
    <w:rsid w:val="00C452E4"/>
    <w:rsid w:val="00CE41B1"/>
    <w:rsid w:val="00E301A9"/>
    <w:rsid w:val="00E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7FBC7E"/>
  <w15:chartTrackingRefBased/>
  <w15:docId w15:val="{4842B72E-4DEF-4E5A-BCC3-518B8BAD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18"/>
    </w:rPr>
  </w:style>
  <w:style w:type="character" w:customStyle="1" w:styleId="WW8Num13z1">
    <w:name w:val="WW8Num13z1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18"/>
    </w:rPr>
  </w:style>
  <w:style w:type="character" w:customStyle="1" w:styleId="WW8Num21z1">
    <w:name w:val="WW8Num21z1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sz w:val="28"/>
      <w:szCs w:val="28"/>
    </w:rPr>
  </w:style>
  <w:style w:type="character" w:customStyle="1" w:styleId="a4">
    <w:name w:val="Верхний колонтитул Знак"/>
    <w:rPr>
      <w:color w:val="000000"/>
      <w:sz w:val="28"/>
      <w:szCs w:val="28"/>
    </w:rPr>
  </w:style>
  <w:style w:type="character" w:styleId="a5">
    <w:name w:val="page number"/>
    <w:basedOn w:val="10"/>
  </w:style>
  <w:style w:type="character" w:customStyle="1" w:styleId="a6">
    <w:name w:val="Цветовое выделение"/>
    <w:rPr>
      <w:b/>
      <w:bCs/>
      <w:color w:val="000080"/>
    </w:rPr>
  </w:style>
  <w:style w:type="character" w:customStyle="1" w:styleId="FontStyle22">
    <w:name w:val="Font Style22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Схема документа Знак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pPr>
      <w:ind w:right="4314"/>
    </w:pPr>
    <w:rPr>
      <w:b/>
      <w:color w:val="auto"/>
      <w:szCs w:val="24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next w:val="a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pPr>
      <w:spacing w:before="280" w:after="119"/>
    </w:pPr>
    <w:rPr>
      <w:b/>
      <w:color w:val="auto"/>
      <w:szCs w:val="24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pPr>
      <w:jc w:val="center"/>
    </w:pPr>
    <w:rPr>
      <w:b/>
      <w:sz w:val="22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pPr>
      <w:spacing w:before="280" w:after="280"/>
    </w:pPr>
    <w:rPr>
      <w:color w:val="auto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styleId="af7">
    <w:name w:val="Balloon Text"/>
    <w:basedOn w:val="a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2022-03-30T12:12:00Z</cp:lastPrinted>
  <dcterms:created xsi:type="dcterms:W3CDTF">2022-03-31T09:48:00Z</dcterms:created>
  <dcterms:modified xsi:type="dcterms:W3CDTF">2022-03-31T09:48:00Z</dcterms:modified>
</cp:coreProperties>
</file>