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A9" w:rsidRPr="00242858" w:rsidRDefault="008964A9" w:rsidP="008964A9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8964A9" w:rsidRPr="008964A9" w:rsidRDefault="008964A9" w:rsidP="008964A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964A9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964A9" w:rsidRPr="008964A9" w:rsidRDefault="008964A9" w:rsidP="008964A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964A9" w:rsidRPr="008964A9" w:rsidRDefault="008964A9" w:rsidP="008964A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964A9">
        <w:rPr>
          <w:rFonts w:ascii="PT Astra Serif" w:hAnsi="PT Astra Serif"/>
          <w:sz w:val="28"/>
          <w:szCs w:val="28"/>
        </w:rPr>
        <w:t>РЕШЕНИЕ</w:t>
      </w:r>
    </w:p>
    <w:p w:rsidR="008964A9" w:rsidRPr="008964A9" w:rsidRDefault="008964A9" w:rsidP="008964A9">
      <w:pPr>
        <w:rPr>
          <w:rFonts w:ascii="PT Astra Serif" w:hAnsi="PT Astra Serif"/>
          <w:color w:val="FFFFFF"/>
          <w:szCs w:val="28"/>
        </w:rPr>
      </w:pPr>
    </w:p>
    <w:p w:rsidR="008964A9" w:rsidRPr="008964A9" w:rsidRDefault="008964A9" w:rsidP="008964A9">
      <w:pPr>
        <w:jc w:val="center"/>
        <w:rPr>
          <w:rFonts w:ascii="PT Astra Serif" w:hAnsi="PT Astra Serif"/>
          <w:color w:val="FFFFFF"/>
          <w:szCs w:val="28"/>
        </w:rPr>
      </w:pPr>
    </w:p>
    <w:p w:rsidR="008964A9" w:rsidRPr="008964A9" w:rsidRDefault="008964A9" w:rsidP="008964A9">
      <w:pPr>
        <w:jc w:val="both"/>
        <w:rPr>
          <w:rFonts w:ascii="PT Astra Serif" w:hAnsi="PT Astra Serif"/>
          <w:b/>
          <w:sz w:val="28"/>
          <w:szCs w:val="28"/>
        </w:rPr>
      </w:pPr>
      <w:r w:rsidRPr="008964A9">
        <w:rPr>
          <w:rFonts w:ascii="PT Astra Serif" w:hAnsi="PT Astra Serif"/>
          <w:sz w:val="28"/>
          <w:szCs w:val="28"/>
        </w:rPr>
        <w:t>от 29.06.2022                                                                                                № 68</w:t>
      </w:r>
    </w:p>
    <w:p w:rsidR="0009360C" w:rsidRPr="008964A9" w:rsidRDefault="0009360C" w:rsidP="0009360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09360C" w:rsidRPr="0009360C" w:rsidRDefault="0009360C" w:rsidP="0009360C"/>
    <w:p w:rsidR="0009360C" w:rsidRPr="00242858" w:rsidRDefault="0009360C" w:rsidP="0009360C">
      <w:pPr>
        <w:spacing w:after="0" w:line="240" w:lineRule="auto"/>
        <w:rPr>
          <w:rFonts w:ascii="PT Astra Serif" w:hAnsi="PT Astra Serif" w:cs="Arial"/>
          <w:b/>
        </w:rPr>
      </w:pPr>
    </w:p>
    <w:p w:rsidR="009A34D6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79DE">
        <w:rPr>
          <w:rFonts w:ascii="PT Astra Serif" w:hAnsi="PT Astra Serif"/>
          <w:b/>
          <w:sz w:val="28"/>
          <w:szCs w:val="28"/>
        </w:rPr>
        <w:t>Об утверждении</w:t>
      </w:r>
      <w:r w:rsidR="00804719" w:rsidRPr="00D779DE">
        <w:rPr>
          <w:rFonts w:ascii="PT Astra Serif" w:hAnsi="PT Astra Serif"/>
          <w:b/>
          <w:sz w:val="28"/>
          <w:szCs w:val="28"/>
        </w:rPr>
        <w:t xml:space="preserve"> П</w:t>
      </w:r>
      <w:r w:rsidRPr="00D779DE">
        <w:rPr>
          <w:rFonts w:ascii="PT Astra Serif" w:hAnsi="PT Astra Serif"/>
          <w:b/>
          <w:sz w:val="28"/>
          <w:szCs w:val="28"/>
        </w:rPr>
        <w:t xml:space="preserve">оложения об особо охраняемой </w:t>
      </w:r>
    </w:p>
    <w:p w:rsidR="00702F69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779DE">
        <w:rPr>
          <w:rFonts w:ascii="PT Astra Serif" w:hAnsi="PT Astra Serif"/>
          <w:b/>
          <w:sz w:val="28"/>
          <w:szCs w:val="28"/>
        </w:rPr>
        <w:t xml:space="preserve">природной территории местного значения </w:t>
      </w:r>
      <w:r w:rsidR="009A34D6" w:rsidRPr="00D779DE">
        <w:rPr>
          <w:rFonts w:ascii="PT Astra Serif" w:hAnsi="PT Astra Serif"/>
          <w:b/>
          <w:sz w:val="28"/>
          <w:szCs w:val="28"/>
        </w:rPr>
        <w:t>«</w:t>
      </w:r>
      <w:r w:rsidR="00654A67" w:rsidRPr="00654A67">
        <w:rPr>
          <w:rFonts w:ascii="PT Astra Serif" w:hAnsi="PT Astra Serif"/>
          <w:b/>
          <w:sz w:val="28"/>
          <w:szCs w:val="28"/>
        </w:rPr>
        <w:t>ПКО 40-летия ВЛКСМ</w:t>
      </w:r>
      <w:r w:rsidR="009A34D6" w:rsidRPr="00D779DE">
        <w:rPr>
          <w:rFonts w:ascii="PT Astra Serif" w:hAnsi="PT Astra Serif"/>
          <w:b/>
          <w:sz w:val="28"/>
          <w:szCs w:val="28"/>
        </w:rPr>
        <w:t>»</w:t>
      </w:r>
    </w:p>
    <w:p w:rsidR="00702F69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D779DE" w:rsidRDefault="00702F69" w:rsidP="00702F6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79DE">
        <w:rPr>
          <w:rFonts w:ascii="PT Astra Serif" w:hAnsi="PT Astra Serif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 </w:t>
      </w:r>
      <w:r w:rsidR="00D75668" w:rsidRPr="00D779DE">
        <w:rPr>
          <w:rFonts w:ascii="PT Astra Serif" w:hAnsi="PT Astra Serif"/>
          <w:sz w:val="28"/>
          <w:szCs w:val="28"/>
        </w:rPr>
        <w:t xml:space="preserve">                      </w:t>
      </w:r>
      <w:r w:rsidRPr="00D779DE">
        <w:rPr>
          <w:rFonts w:ascii="PT Astra Serif" w:hAnsi="PT Astra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E938FE" w:rsidRPr="00D779DE">
        <w:rPr>
          <w:rFonts w:ascii="PT Astra Serif" w:hAnsi="PT Astra Serif"/>
          <w:sz w:val="28"/>
          <w:szCs w:val="28"/>
        </w:rPr>
        <w:t xml:space="preserve"> решением Ульяновской Городской Думы от 25.12.2002</w:t>
      </w:r>
      <w:r w:rsidR="00E5489D" w:rsidRPr="00D779DE">
        <w:rPr>
          <w:rFonts w:ascii="PT Astra Serif" w:hAnsi="PT Astra Serif"/>
          <w:sz w:val="28"/>
          <w:szCs w:val="28"/>
        </w:rPr>
        <w:t xml:space="preserve"> № 222</w:t>
      </w:r>
      <w:r w:rsidR="00E938FE" w:rsidRPr="00D779DE">
        <w:rPr>
          <w:rFonts w:ascii="PT Astra Serif" w:hAnsi="PT Astra Serif"/>
          <w:sz w:val="28"/>
          <w:szCs w:val="28"/>
        </w:rPr>
        <w:t xml:space="preserve"> «Об утверждении Положения </w:t>
      </w:r>
      <w:r w:rsidR="00D75668" w:rsidRPr="00D779DE">
        <w:rPr>
          <w:rFonts w:ascii="PT Astra Serif" w:hAnsi="PT Astra Serif"/>
          <w:sz w:val="28"/>
          <w:szCs w:val="28"/>
        </w:rPr>
        <w:t xml:space="preserve">                           </w:t>
      </w:r>
      <w:r w:rsidR="00E938FE" w:rsidRPr="00D779DE">
        <w:rPr>
          <w:rFonts w:ascii="PT Astra Serif" w:hAnsi="PT Astra Serif"/>
          <w:sz w:val="28"/>
          <w:szCs w:val="28"/>
        </w:rPr>
        <w:t>«О территориальной охране природы г.</w:t>
      </w:r>
      <w:r w:rsidR="00AC2B3F" w:rsidRPr="00D779DE">
        <w:rPr>
          <w:rFonts w:ascii="PT Astra Serif" w:hAnsi="PT Astra Serif"/>
          <w:sz w:val="28"/>
          <w:szCs w:val="28"/>
        </w:rPr>
        <w:t xml:space="preserve"> </w:t>
      </w:r>
      <w:r w:rsidR="00E938FE" w:rsidRPr="00D779DE">
        <w:rPr>
          <w:rFonts w:ascii="PT Astra Serif" w:hAnsi="PT Astra Serif"/>
          <w:sz w:val="28"/>
          <w:szCs w:val="28"/>
        </w:rPr>
        <w:t>Ульяновска»,</w:t>
      </w:r>
      <w:r w:rsidRPr="00D779DE">
        <w:rPr>
          <w:rFonts w:ascii="PT Astra Serif" w:hAnsi="PT Astra Serif"/>
          <w:sz w:val="28"/>
          <w:szCs w:val="28"/>
        </w:rPr>
        <w:t xml:space="preserve"> </w:t>
      </w:r>
      <w:r w:rsidRPr="00D779DE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2111ED" w:rsidRDefault="00702F69" w:rsidP="006C1E2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79DE">
        <w:rPr>
          <w:rFonts w:ascii="PT Astra Serif" w:hAnsi="PT Astra Serif" w:cs="Times New Roman"/>
          <w:sz w:val="28"/>
          <w:szCs w:val="28"/>
        </w:rPr>
        <w:t>РЕШИЛА:</w:t>
      </w:r>
    </w:p>
    <w:p w:rsidR="006C1E2C" w:rsidRPr="00D779DE" w:rsidRDefault="006C1E2C" w:rsidP="006C1E2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2111ED" w:rsidRPr="00D779DE" w:rsidRDefault="00E5489D" w:rsidP="002111E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779DE">
        <w:rPr>
          <w:rFonts w:ascii="PT Astra Serif" w:hAnsi="PT Astra Serif"/>
          <w:sz w:val="28"/>
          <w:szCs w:val="28"/>
        </w:rPr>
        <w:t xml:space="preserve">  </w:t>
      </w:r>
      <w:r w:rsidR="002111ED" w:rsidRPr="00D779DE">
        <w:rPr>
          <w:rFonts w:ascii="PT Astra Serif" w:hAnsi="PT Astra Serif"/>
          <w:sz w:val="28"/>
          <w:szCs w:val="28"/>
        </w:rPr>
        <w:t>1. Утвердить</w:t>
      </w:r>
      <w:r w:rsidR="00E938FE" w:rsidRPr="00D779DE">
        <w:rPr>
          <w:rFonts w:ascii="PT Astra Serif" w:hAnsi="PT Astra Serif"/>
          <w:sz w:val="28"/>
          <w:szCs w:val="28"/>
        </w:rPr>
        <w:t xml:space="preserve"> прилагаемое</w:t>
      </w:r>
      <w:r w:rsidR="002111ED" w:rsidRPr="00D779DE">
        <w:rPr>
          <w:rFonts w:ascii="PT Astra Serif" w:hAnsi="PT Astra Serif"/>
          <w:sz w:val="28"/>
          <w:szCs w:val="28"/>
        </w:rPr>
        <w:t xml:space="preserve"> Положение об особо охраняемой природной территории местного значения</w:t>
      </w:r>
      <w:r w:rsidR="00264CCE" w:rsidRPr="00D779DE">
        <w:rPr>
          <w:rFonts w:ascii="PT Astra Serif" w:hAnsi="PT Astra Serif"/>
          <w:sz w:val="28"/>
          <w:szCs w:val="28"/>
        </w:rPr>
        <w:t xml:space="preserve"> </w:t>
      </w:r>
      <w:r w:rsidR="009A34D6" w:rsidRPr="00D779DE">
        <w:rPr>
          <w:rFonts w:ascii="PT Astra Serif" w:hAnsi="PT Astra Serif"/>
          <w:sz w:val="28"/>
          <w:szCs w:val="28"/>
        </w:rPr>
        <w:t>«</w:t>
      </w:r>
      <w:r w:rsidR="002F3A2A" w:rsidRPr="002F3A2A">
        <w:rPr>
          <w:rFonts w:ascii="PT Astra Serif" w:hAnsi="PT Astra Serif"/>
          <w:sz w:val="28"/>
          <w:szCs w:val="28"/>
        </w:rPr>
        <w:t>ПКО 40-летия ВЛКСМ</w:t>
      </w:r>
      <w:r w:rsidR="009A34D6" w:rsidRPr="00D779DE">
        <w:rPr>
          <w:rFonts w:ascii="PT Astra Serif" w:hAnsi="PT Astra Serif"/>
          <w:sz w:val="28"/>
          <w:szCs w:val="28"/>
        </w:rPr>
        <w:t>»</w:t>
      </w:r>
      <w:r w:rsidR="002111ED" w:rsidRPr="00D779DE">
        <w:rPr>
          <w:rFonts w:ascii="PT Astra Serif" w:hAnsi="PT Astra Serif"/>
          <w:sz w:val="28"/>
          <w:szCs w:val="28"/>
        </w:rPr>
        <w:t xml:space="preserve">. </w:t>
      </w:r>
    </w:p>
    <w:p w:rsidR="00171480" w:rsidRPr="00D779DE" w:rsidRDefault="00702F69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9DE">
        <w:rPr>
          <w:rFonts w:ascii="PT Astra Serif" w:hAnsi="PT Astra Serif"/>
          <w:bCs/>
          <w:sz w:val="28"/>
          <w:szCs w:val="28"/>
        </w:rPr>
        <w:t xml:space="preserve">2. Настоящее решение вступает в силу </w:t>
      </w:r>
      <w:r w:rsidR="002A3C8C" w:rsidRPr="00D779DE">
        <w:rPr>
          <w:rFonts w:ascii="PT Astra Serif" w:hAnsi="PT Astra Serif"/>
          <w:bCs/>
          <w:sz w:val="28"/>
          <w:szCs w:val="28"/>
        </w:rPr>
        <w:t>на следующий день после</w:t>
      </w:r>
      <w:r w:rsidRPr="00D779DE">
        <w:rPr>
          <w:rFonts w:ascii="PT Astra Serif" w:hAnsi="PT Astra Serif"/>
          <w:bCs/>
          <w:sz w:val="28"/>
          <w:szCs w:val="28"/>
        </w:rPr>
        <w:t xml:space="preserve"> дня его официального опубликования.</w:t>
      </w:r>
    </w:p>
    <w:p w:rsidR="00171480" w:rsidRPr="00D779DE" w:rsidRDefault="00171480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C1E2C" w:rsidRDefault="006C1E2C" w:rsidP="006C1E2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71480" w:rsidRPr="006C1E2C" w:rsidRDefault="006C1E2C" w:rsidP="006C1E2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6C1E2C">
        <w:rPr>
          <w:rFonts w:ascii="PT Astra Serif" w:hAnsi="PT Astra Serif"/>
          <w:b/>
          <w:bCs/>
          <w:sz w:val="28"/>
          <w:szCs w:val="28"/>
        </w:rPr>
        <w:t>Глава города Ульяновска                                                          Д.А.Вавилин</w:t>
      </w:r>
    </w:p>
    <w:p w:rsidR="006C1E2C" w:rsidRDefault="006C1E2C" w:rsidP="006C1E2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8964A9" w:rsidRDefault="008964A9" w:rsidP="006C1E2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6C1E2C" w:rsidRPr="006C1E2C" w:rsidRDefault="00171480" w:rsidP="006C1E2C">
      <w:pPr>
        <w:pStyle w:val="a5"/>
        <w:rPr>
          <w:rFonts w:ascii="PT Astra Serif" w:hAnsi="PT Astra Serif"/>
          <w:b/>
          <w:sz w:val="28"/>
          <w:szCs w:val="28"/>
        </w:rPr>
      </w:pPr>
      <w:r w:rsidRPr="006C1E2C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702F69" w:rsidRDefault="00171480" w:rsidP="006C1E2C">
      <w:pPr>
        <w:pStyle w:val="a5"/>
        <w:rPr>
          <w:rFonts w:ascii="PT Astra Serif" w:hAnsi="PT Astra Serif"/>
          <w:b/>
          <w:sz w:val="28"/>
          <w:szCs w:val="28"/>
        </w:rPr>
      </w:pPr>
      <w:r w:rsidRPr="006C1E2C">
        <w:rPr>
          <w:rFonts w:ascii="PT Astra Serif" w:hAnsi="PT Astra Serif"/>
          <w:b/>
          <w:sz w:val="28"/>
          <w:szCs w:val="28"/>
        </w:rPr>
        <w:t>Городской Думы</w:t>
      </w:r>
      <w:r w:rsidR="00702F69" w:rsidRPr="006C1E2C">
        <w:rPr>
          <w:rFonts w:ascii="PT Astra Serif" w:hAnsi="PT Astra Serif"/>
          <w:b/>
          <w:sz w:val="28"/>
          <w:szCs w:val="28"/>
        </w:rPr>
        <w:t xml:space="preserve">     </w:t>
      </w:r>
      <w:r w:rsidR="00A85921" w:rsidRPr="006C1E2C">
        <w:rPr>
          <w:rFonts w:ascii="PT Astra Serif" w:hAnsi="PT Astra Serif"/>
          <w:b/>
          <w:sz w:val="28"/>
          <w:szCs w:val="28"/>
        </w:rPr>
        <w:t xml:space="preserve">  </w:t>
      </w:r>
      <w:r w:rsidR="00702F69" w:rsidRPr="006C1E2C">
        <w:rPr>
          <w:rFonts w:ascii="PT Astra Serif" w:hAnsi="PT Astra Serif"/>
          <w:b/>
          <w:sz w:val="28"/>
          <w:szCs w:val="28"/>
        </w:rPr>
        <w:t xml:space="preserve">  </w:t>
      </w:r>
      <w:r w:rsidRPr="006C1E2C">
        <w:rPr>
          <w:rFonts w:ascii="PT Astra Serif" w:hAnsi="PT Astra Serif"/>
          <w:b/>
          <w:sz w:val="28"/>
          <w:szCs w:val="28"/>
        </w:rPr>
        <w:t xml:space="preserve">            </w:t>
      </w:r>
      <w:r w:rsidR="00702F69" w:rsidRPr="006C1E2C">
        <w:rPr>
          <w:rFonts w:ascii="PT Astra Serif" w:hAnsi="PT Astra Serif"/>
          <w:b/>
          <w:sz w:val="28"/>
          <w:szCs w:val="28"/>
        </w:rPr>
        <w:t xml:space="preserve">    </w:t>
      </w:r>
      <w:r w:rsidR="006C1E2C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proofErr w:type="spellStart"/>
      <w:r w:rsidRPr="006C1E2C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Default="008964A9" w:rsidP="006C1E2C">
      <w:pPr>
        <w:pStyle w:val="a5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left="5664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lastRenderedPageBreak/>
        <w:t xml:space="preserve">Приложение к </w:t>
      </w:r>
    </w:p>
    <w:p w:rsidR="008964A9" w:rsidRPr="000B7E3B" w:rsidRDefault="008964A9" w:rsidP="008964A9">
      <w:pPr>
        <w:spacing w:after="0" w:line="240" w:lineRule="auto"/>
        <w:ind w:left="5664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решению Ульяновской </w:t>
      </w:r>
    </w:p>
    <w:p w:rsidR="008964A9" w:rsidRPr="000B7E3B" w:rsidRDefault="008964A9" w:rsidP="008964A9">
      <w:pPr>
        <w:spacing w:after="0" w:line="240" w:lineRule="auto"/>
        <w:ind w:left="5664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Городской Думы</w:t>
      </w:r>
    </w:p>
    <w:p w:rsidR="008964A9" w:rsidRPr="000B7E3B" w:rsidRDefault="008964A9" w:rsidP="008964A9">
      <w:pPr>
        <w:spacing w:after="0" w:line="240" w:lineRule="auto"/>
        <w:ind w:left="5664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от «</w:t>
      </w:r>
      <w:r>
        <w:rPr>
          <w:rFonts w:ascii="PT Astra Serif" w:hAnsi="PT Astra Serif"/>
          <w:sz w:val="28"/>
          <w:szCs w:val="28"/>
        </w:rPr>
        <w:t>29</w:t>
      </w:r>
      <w:r w:rsidRPr="000B7E3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июня 2022 № 68</w:t>
      </w:r>
    </w:p>
    <w:p w:rsidR="008964A9" w:rsidRPr="000B7E3B" w:rsidRDefault="008964A9" w:rsidP="008964A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B7E3B">
        <w:rPr>
          <w:rFonts w:ascii="PT Astra Serif" w:hAnsi="PT Astra Serif"/>
          <w:b/>
          <w:sz w:val="28"/>
          <w:szCs w:val="28"/>
        </w:rPr>
        <w:t>ПОЛОЖЕНИЕ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B7E3B">
        <w:rPr>
          <w:rFonts w:ascii="PT Astra Serif" w:hAnsi="PT Astra Serif"/>
          <w:b/>
          <w:sz w:val="28"/>
          <w:szCs w:val="28"/>
        </w:rPr>
        <w:t xml:space="preserve">Об особо охраняемой природной территории местного </w:t>
      </w:r>
      <w:r w:rsidRPr="000B7E3B">
        <w:rPr>
          <w:rFonts w:ascii="PT Astra Serif" w:hAnsi="PT Astra Serif"/>
          <w:b/>
          <w:sz w:val="28"/>
          <w:szCs w:val="28"/>
        </w:rPr>
        <w:br/>
        <w:t>значения «ПКО 40-летия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 Общие положения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1.1. Настоящее Положение определяет задачи, цели, особенности правового положения, режим охраны и использования особо охраняемой природной территории местного значения «ПКО 40-летия ВЛКСМ» (далее – ООПТ МЗ «ПКО 40-летия ВЛКСМ»).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1.2. ООПТ МЗ «ПКО 40-летия ВЛКСМ» расположена на земельном участке, находящемся в собственности муниципального образования «город Ульяновск», относится к категории – ландшафтный парк, в котором устанавливаются особые режимы охраны и использования, и предназначена для использования в природоохранных, просветительских, оздоровительных и рекреационных целях.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1.3. Граница ООПТ МЗ «ПКО 40-летия ВЛКСМ» с северной стороны проходит по грунтовой дороге, отделяющей парк от лесных кварталов Красноярского лесничества Ульяновского лесхоза, восточная – по краю лесопосадки перед гаражной постройкой, зданиями и сооружениями Центральной Городской Клинической больницы, юго-восточная – по ул. Оренбургской, юго-западная – по грунтовой дороге к базе отдыха </w:t>
      </w:r>
      <w:proofErr w:type="gramStart"/>
      <w:r w:rsidRPr="000B7E3B">
        <w:rPr>
          <w:rFonts w:ascii="PT Astra Serif" w:hAnsi="PT Astra Serif"/>
          <w:sz w:val="28"/>
          <w:szCs w:val="28"/>
        </w:rPr>
        <w:t>«Волга»</w:t>
      </w:r>
      <w:proofErr w:type="gramEnd"/>
      <w:r w:rsidRPr="000B7E3B">
        <w:rPr>
          <w:rFonts w:ascii="PT Astra Serif" w:hAnsi="PT Astra Serif"/>
          <w:sz w:val="28"/>
          <w:szCs w:val="28"/>
        </w:rPr>
        <w:t xml:space="preserve"> исключая территорию базы, западная – по краю обрыва водораздела Куйбышевского водохранилища.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Общая площадь земельного участка ООПТ МЗ «ПКО 40-летия ВЛКСМ» составляет </w:t>
      </w:r>
      <w:r w:rsidRPr="000B7E3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906 551 кв. м, </w:t>
      </w:r>
      <w:r w:rsidRPr="000B7E3B">
        <w:rPr>
          <w:rFonts w:ascii="PT Astra Serif" w:hAnsi="PT Astra Serif"/>
          <w:sz w:val="28"/>
          <w:szCs w:val="28"/>
        </w:rPr>
        <w:t xml:space="preserve">из них: зона покоя составляет </w:t>
      </w:r>
      <w:r w:rsidRPr="000B7E3B">
        <w:rPr>
          <w:rFonts w:ascii="PT Astra Serif" w:hAnsi="PT Astra Serif"/>
          <w:sz w:val="28"/>
          <w:szCs w:val="28"/>
        </w:rPr>
        <w:br/>
      </w:r>
      <w:r w:rsidRPr="000B7E3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244 722 кв. м</w:t>
      </w:r>
      <w:r w:rsidRPr="000B7E3B">
        <w:rPr>
          <w:rFonts w:ascii="PT Astra Serif" w:hAnsi="PT Astra Serif"/>
          <w:sz w:val="28"/>
          <w:szCs w:val="28"/>
        </w:rPr>
        <w:t xml:space="preserve">, зона рекреации составляет </w:t>
      </w:r>
      <w:r w:rsidRPr="000B7E3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661 829 кв. м</w:t>
      </w:r>
      <w:r w:rsidRPr="000B7E3B">
        <w:rPr>
          <w:rFonts w:ascii="PT Astra Serif" w:hAnsi="PT Astra Serif"/>
          <w:sz w:val="28"/>
          <w:szCs w:val="28"/>
        </w:rPr>
        <w:t>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Границы ООПТ МЗ «ПКО 40-летия ВЛКСМ» определены в системе координат МСК-73 и приведены в приложении 2 к настоящему Положению.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1.4. С учётом основных видов использования и охраны ООПТ МЗ «ПКО 40-летия ВЛКСМ» в её границах выделяются следующие функциональные зоны: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1) рекреационная зона – зона, предназначенная для полноценного кратковременного отдыха в природных условиях, организации экологического просвещения и обеспечения посетителей информацией. В пределах данной зоны предусмотрено размещение основной части туристических маршрутов с видовыми точками, тропами и местами отдыха, с участками открытых полян и опушек, оборудованных укрытиями от непогоды, </w:t>
      </w:r>
      <w:r w:rsidRPr="000B7E3B">
        <w:rPr>
          <w:rFonts w:ascii="PT Astra Serif" w:hAnsi="PT Astra Serif"/>
          <w:sz w:val="28"/>
          <w:szCs w:val="28"/>
        </w:rPr>
        <w:lastRenderedPageBreak/>
        <w:t>указателями, аншлагами и схемами размещения достопримечательных объектов;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2) зона покоя, которая включает участки, предназначенные для сохранения и устойчивого функционирования природно-антропогенного комплекса ООПТ МЗ «ПКО 40-летия ВЛКСМ», занятые лесным массивом </w:t>
      </w:r>
      <w:proofErr w:type="gramStart"/>
      <w:r w:rsidRPr="000B7E3B">
        <w:rPr>
          <w:rFonts w:ascii="PT Astra Serif" w:hAnsi="PT Astra Serif"/>
          <w:sz w:val="28"/>
          <w:szCs w:val="28"/>
        </w:rPr>
        <w:t>из рядами</w:t>
      </w:r>
      <w:proofErr w:type="gramEnd"/>
      <w:r w:rsidRPr="000B7E3B">
        <w:rPr>
          <w:rFonts w:ascii="PT Astra Serif" w:hAnsi="PT Astra Serif"/>
          <w:sz w:val="28"/>
          <w:szCs w:val="28"/>
        </w:rPr>
        <w:t xml:space="preserve"> высаженных сосен и преимущественно свободные от площадок с твёрдым покрытием.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Схема функциональных зон ООПТ МЗ «ПКО 40-летия ВЛКСМ» приведена в приложении 1 к настоящему Положению.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1.5. Действие настоящего Положения распространяется на юридических и физических лиц, осуществляющих предпринимательскую или иную деятельность непосредственно на ООПТ МЗ «ПКО 40-летия ВЛКСМ», а также не находящихся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B7E3B">
        <w:rPr>
          <w:rFonts w:ascii="PT Astra Serif" w:hAnsi="PT Astra Serif"/>
          <w:sz w:val="28"/>
          <w:szCs w:val="28"/>
        </w:rPr>
        <w:t>особо охраняемой природной территории, если их деятельность может причинить ущерб ООПТ МЗ «ПКО 40-летия ВЛКСМ».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1.6. Хозяйственная деятельность ООПТ МЗ «ПКО 40-летия ВЛКСМ» направлена на обеспечение сохранения и восстановления биологического разнообразия животного и растительного мира, организацию отдыха в природных условиях.</w:t>
      </w:r>
    </w:p>
    <w:p w:rsidR="008964A9" w:rsidRPr="000B7E3B" w:rsidRDefault="008964A9" w:rsidP="008964A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2. Особенности правового положения ООПТ МЗ «ПКО 40-летия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2.1. Особенности правового положения ООПТ МЗ «ПКО 40-летия ВЛКСМ» определены Земельным кодексом Российской Федерации, Федеральным законом от 14.03.1995 № 33-ФЗ «Об особо охраняемых природных территориях», Федеральным законом от 10.01.2002 № 7-ФЗ «Об охране окружающей среды», Правилами создания, охраны и содержания зелёных насаждений в городах Российской Федерации, утверждёнными приказом Государственного комитета Российской Федерации по строительству и жилищно-коммунальному комплексу от 15.12.1999 № 153, Законом Ульяновской области от 02.11.2020  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 значения Ульяновской области», Положением о территориальной охране природы в г. Ульяновске, утверждённым решением Ульяновской Городской Думы от 25.12.2002 № 222, Правилами землепользования и застройки муниципального образования «город Ульяновск», утверждённым постановлением администрации города Ульяновска от 10.08.2021 № 1166.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2.2. Территория ООПТ МЗ «ПКО 40-летия ВЛКСМ» предназначена </w:t>
      </w:r>
      <w:proofErr w:type="spellStart"/>
      <w:r w:rsidRPr="000B7E3B">
        <w:rPr>
          <w:rFonts w:ascii="PT Astra Serif" w:hAnsi="PT Astra Serif"/>
          <w:sz w:val="28"/>
          <w:szCs w:val="28"/>
        </w:rPr>
        <w:t>длядостижения</w:t>
      </w:r>
      <w:proofErr w:type="spellEnd"/>
      <w:r w:rsidRPr="000B7E3B">
        <w:rPr>
          <w:rFonts w:ascii="PT Astra Serif" w:hAnsi="PT Astra Serif"/>
          <w:sz w:val="28"/>
          <w:szCs w:val="28"/>
        </w:rPr>
        <w:t xml:space="preserve"> целей и выполнения задач, указанных в разделе 3 настоящего Положения.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3. Цели и задачи ООПТ МЗ «ПКО 40-летия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3.1. Основными целями ООПТ МЗ «ПКО 40-летия ВЛКСМ» являются: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lastRenderedPageBreak/>
        <w:t>1) сохранение природного комплекса в условиях рекреационного использования;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восстановление нарушенного природного комплекса;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3) создание условий для рекреационного использования.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3.2. Сохранение и восстановление природного комплекса ООПТ МЗ «ПКО 40-летия ВЛКСМ» обеспечивается выполнением следующих видов работ по: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очистке территории ООПТ МЗ «ПКО 40-летия ВЛКСМ» от мусора;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созданию искусственных мест гнездования, укрытий для птиц и организации подкормки птиц.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3.3. Основными задачами ООПТ МЗ «ПКО 40-летия ВЛКСМ» являются: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сохранение природной среды, природных ландшафтов, растительного и животного мира;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разработка и внедрение эффективных методов охраны природы в условиях рекреационного использования ООПТ МЗ «ПКО 40-летия ВЛКСМ»;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3) создание условий для отдыха населения и сохранение рекреационных ресурсов;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4) экологическое просвещение населения.</w:t>
      </w:r>
    </w:p>
    <w:p w:rsidR="008964A9" w:rsidRPr="000B7E3B" w:rsidRDefault="008964A9" w:rsidP="008964A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4. Управление ООПТ МЗ «ПКО 40-летия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4.1. Функции содержания (включая поддержание чистоты, уход за зелёными насаждениями) ООПТ МЗ «ПКО 40-летия ВЛКСМ» осуществляют муниципальные учреждения и муниципальные предприятия в соответствии с их уставами.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4.2. Функции муниципального контроля в области охраны и использования ООПТ МЗ «ПКО 40-летия ВЛКСМ» осуществляет администрация города Ульяновска в лице управления по охране окружающей среды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B7E3B">
        <w:rPr>
          <w:rFonts w:ascii="PT Astra Serif" w:hAnsi="PT Astra Serif"/>
          <w:sz w:val="28"/>
          <w:szCs w:val="28"/>
        </w:rPr>
        <w:t>в соответствии с федеральными законами и законами Ульяновской области, а также муниципальными правовыми актами муниципального образования «город Ульяновск».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 Режим охраны и использования ООПТ МЗ «ПКО «40 лет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5.1. В границах рекреационной зоны ООПТ МЗ «ПКО 40-летия ВЛКСМ» запрещается: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вырубка деревьев и кустарников, кроме выборочных санитарных рубок деревьев и кустарников и санитарной обрезки кроны;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повреждение и выкапывание деревьев и кустарников;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3) умышленное причинение беспокойства, отлов и уничтожение диких животных, уничтожение (разорение) мест их обитания;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4) сжигание сухих листьев и травы;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5) размещение рекламных и информационных конструкций, не связанных с функционированием ООПТ МЗ «ПКО 40-летия ВЛКСМ»;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6) сброс канализационных и поверхностных сточных вод;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lastRenderedPageBreak/>
        <w:t>7) возведение объектов капитального строительства;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8) самовольная посадка деревьев и кустарников;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9) формирование и предоставление земельных участков под разработку карьеров, строительство объектов капитального строительства и для ведения садоводства, огородничества;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10) строительство автомобильных дорог, трубопроводов, линий электропередач и других коммуникаций;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11) строительство, эксплуатация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12) гидромелиоративные 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>работы;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13) взрывные работы;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14) разведка, разработка и добыча полезных ископаемых;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15) движение и стоянка транспортных средств, не связанных с функционированием ООПТ МЗ «ПКО 40-летия ВЛКСМ», осуществляемые вне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16) уничтожение и повреждение дорожно-</w:t>
      </w:r>
      <w:proofErr w:type="spellStart"/>
      <w:r w:rsidRPr="000B7E3B">
        <w:rPr>
          <w:rFonts w:ascii="PT Astra Serif" w:hAnsi="PT Astra Serif"/>
          <w:sz w:val="28"/>
          <w:szCs w:val="28"/>
        </w:rPr>
        <w:t>тропиночной</w:t>
      </w:r>
      <w:proofErr w:type="spellEnd"/>
      <w:r w:rsidRPr="000B7E3B">
        <w:rPr>
          <w:rFonts w:ascii="PT Astra Serif" w:hAnsi="PT Astra Serif"/>
          <w:sz w:val="28"/>
          <w:szCs w:val="28"/>
        </w:rPr>
        <w:t xml:space="preserve"> сети, объектов и сооружений, аншлагов, табличек, межевых знаков, шлагбаумов и других информационных знаков, а также оборудованных мест отдыха;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17) разжигание костров и нарушение правил противопожарной охраны;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18) осуществление рекреационной деятельности за пределами специально предусмотренных для этого мест; 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19) проход вне имеющихся тропинок, дорог;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20) иные виды деятельности, которые могут повлечь за собой нарушение режима ООПТ МЗ «ПКО 40-летия ВЛКСМ».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5.2. В границах рекреационной зоны ООПТ МЗ «ПКО 40-летия ВЛКСМ» разрешается: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проведение научно-исследовательских работ в области охраны и рационального использования животного и растительного мира;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организованная подкормка птиц с целью сохранения популяции;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3) устройство с учётом требований СанПиН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специально отведённых мест для складирования мусора, снега, листьев и других материалов, образовавшихся в ходе работ по содержанию ООПТ МЗ «ПКО 40-летия ВЛКСМ», при условии обеспечения их вывоза в установленные сроки;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4) установка малых архитектурных форм для улучшения эстетического и рекреационного потенциала ООПТ МЗ «ПКО 40-летия ВЛКСМ»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5) проведение ремонтных работ сооружений, относящихся к объектам рекреационной инфраструктуры </w:t>
      </w:r>
      <w:r w:rsidRPr="000B7E3B">
        <w:rPr>
          <w:rFonts w:ascii="PT Astra Serif" w:hAnsi="PT Astra Serif"/>
          <w:sz w:val="28"/>
          <w:szCs w:val="28"/>
        </w:rPr>
        <w:t>ООПТ МЗ «ПКО 40-летия ВЛКСМ»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lastRenderedPageBreak/>
        <w:t>6) хозяйственная деятельность, направленная на выполнение мероприятий по уходу за природными и историко-культурными объектами и их восстановление;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t>7) размещение объектов рекреационной и развлекательной инфраструктуры при условии сохранения целостности зелёных насаждений;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8) проведение ремонтных работ существующих сетей тепло-, водо-, электроснабжения, проходящих через территорию </w:t>
      </w:r>
      <w:r w:rsidRPr="000B7E3B">
        <w:rPr>
          <w:rFonts w:ascii="PT Astra Serif" w:hAnsi="PT Astra Serif"/>
          <w:sz w:val="28"/>
          <w:szCs w:val="28"/>
        </w:rPr>
        <w:t>ООПТ МЗ «ПКО 40-летия ВЛКСМ»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, с обязательной последующей рекультивацией почвенного и растительного покрова;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Pr="000B7E3B">
        <w:rPr>
          <w:rFonts w:ascii="PT Astra Serif" w:hAnsi="PT Astra Serif"/>
          <w:sz w:val="28"/>
          <w:szCs w:val="28"/>
        </w:rPr>
        <w:t xml:space="preserve">проведение противопожарных мероприятий;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10) проведение гидротехнических работ по согласованию с Министерством природы и цикличной экономики Ульяновской области и федеральными органами исполнительной власти в области охраны окружающей среды в пределах их компетенции;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11) 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проведение </w:t>
      </w:r>
      <w:proofErr w:type="spellStart"/>
      <w:r w:rsidRPr="000B7E3B">
        <w:rPr>
          <w:rFonts w:ascii="PT Astra Serif" w:hAnsi="PT Astra Serif"/>
          <w:color w:val="000000" w:themeColor="text1"/>
          <w:sz w:val="28"/>
          <w:szCs w:val="28"/>
        </w:rPr>
        <w:t>геоэкологических</w:t>
      </w:r>
      <w:proofErr w:type="spellEnd"/>
      <w:r w:rsidRPr="000B7E3B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исследований </w:t>
      </w:r>
      <w:r w:rsidRPr="000B7E3B">
        <w:rPr>
          <w:rFonts w:ascii="PT Astra Serif" w:hAnsi="PT Astra Serif"/>
          <w:sz w:val="28"/>
          <w:szCs w:val="28"/>
        </w:rPr>
        <w:t>без существенного нарушения недр (отбор проб почв, донных осадков, грунтовых и поверхностных вод) по запросам федеральных органов исполнительной власти в области охраны окружающей среды в пределах их компетенции;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12) установка нестационарных (передвижных) объектов санитарно-гигиенического назначения в соответствии с требованиями, установленными законодательством Российской Федерации;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13) посадка и пересадка деревьев и кустарников, а также изменение планировки сетей дорожек, площадок, газонов по проектам, согласованными с администрацией города Ульяновска.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5.3. Основные виды разрешённого использования земельных участков в границах рекреационной зоны ООПТ МЗ «ПКО 40-летия ВЛКСМ»: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развлечения;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спорт;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отдых (рекреация);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земельные участки (территории) общего пользования.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5.4. В границах зоны покоя ООПТ МЗ «ПКО 40-летия ВЛКСМ» запрещается: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вырубка деревьев и кустарников, кроме санитарной рубки сухостойных деревьев и кустарников, санитарной обрезки сухих крон;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повреждение и выкапывание деревьев и кустарников;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3) умышленное причинение беспокойства, отлов и уничтожение диких животных, уничтожение (разорение) мест их обитания животных;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4) сжигание сухих листьев и травы;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5) размещение рекламных и информационных конструкций, не связанных с функционированием ООПТ МЗ «ПКО 40-летия ВЛКСМ»;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6) сброс канализационных и поверхностных сточных вод;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7) возведение объектов капитального строительства;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8) самовольная посадка деревьев и кустарников;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lastRenderedPageBreak/>
        <w:t>9) формирование и предоставление земельных участков под разработку карьеров, строительство объектов капитального строительства и для ведения садоводства, огородничества;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7E3B">
        <w:rPr>
          <w:rFonts w:ascii="PT Astra Serif" w:hAnsi="PT Astra Serif"/>
          <w:color w:val="000000" w:themeColor="text1"/>
          <w:sz w:val="28"/>
          <w:szCs w:val="28"/>
        </w:rPr>
        <w:t>10) размещение нестационарных объектов;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11) деятельность, влекущая за собой нарушение структуры почвенного покрова;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12) строительство автомобильных дорог, трубопроводов, линий электропередач и других коммуникаций;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13) строительство, эксплуатация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14) гидромелиоративные </w:t>
      </w:r>
      <w:r w:rsidRPr="000B7E3B">
        <w:rPr>
          <w:rFonts w:ascii="PT Astra Serif" w:hAnsi="PT Astra Serif"/>
          <w:color w:val="000000" w:themeColor="text1"/>
          <w:sz w:val="28"/>
          <w:szCs w:val="28"/>
        </w:rPr>
        <w:t>работы;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15) взрывные работы;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16) разведка, разработка и добыча полезных ископаемых;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17) движение и стоянка транспортных средств, не связанных с функционированием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0B7E3B">
        <w:rPr>
          <w:rFonts w:ascii="PT Astra Serif" w:hAnsi="PT Astra Serif"/>
          <w:sz w:val="28"/>
          <w:szCs w:val="28"/>
        </w:rPr>
        <w:t>ООПТ МЗ «ПКО 40-летия ВЛКСМ», осуществляемые вне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18) уничтожение и повреждение дорожно-</w:t>
      </w:r>
      <w:proofErr w:type="spellStart"/>
      <w:r w:rsidRPr="000B7E3B">
        <w:rPr>
          <w:rFonts w:ascii="PT Astra Serif" w:hAnsi="PT Astra Serif"/>
          <w:sz w:val="28"/>
          <w:szCs w:val="28"/>
        </w:rPr>
        <w:t>тропиночной</w:t>
      </w:r>
      <w:proofErr w:type="spellEnd"/>
      <w:r w:rsidRPr="000B7E3B">
        <w:rPr>
          <w:rFonts w:ascii="PT Astra Serif" w:hAnsi="PT Astra Serif"/>
          <w:sz w:val="28"/>
          <w:szCs w:val="28"/>
        </w:rPr>
        <w:t xml:space="preserve"> сети, объектов и сооружений, аншлагов, табличек, межевых знаков, шлагбаумов и других информационных знаков, а также оборудованных мест отдыха;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19) разжигание костров и нарушение правил противопожарной охраны;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20) осуществление рекреационной деятельности за пределами специально предусмотренных для этого мест; 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21) проход вне имеющихся тропинок, дорог;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22) иные виды деятельности, которые могут повлечь за собой нарушение режима ООПТ МЗ «ПКО 40-летия ВЛКСМ».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5.5. В границах зоны покоя ООПТ МЗ «ПКО 40-летия ВЛКСМ» разрешается: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1) проведение научно-исследовательских работ в области охраны и рационального использования животного и растительного мира;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2) организованная подкормка птиц с целью сохранения популяции;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3) проведение ремонтных работ существующих сетей тепло-, водо-, электроснабжения, проходящих через ООПТ МЗ «ПКО 40-летия ВЛКСМ», с обязательной последующей рекультивацией почвенного и растительного покрова, при условии согласования с уполномоченным органом и соблюдению соответствующих экологических требований;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4) проведение противопожарных мероприятий;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5) проведение гидротехнических работ по согласованию с Министерством природы и цикличной экономики Ульяновской области и федеральными органами исполнительной власти в области охраны окружающей среды в пределах их компетенции;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6) проведение </w:t>
      </w:r>
      <w:proofErr w:type="spellStart"/>
      <w:r w:rsidRPr="000B7E3B">
        <w:rPr>
          <w:rFonts w:ascii="PT Astra Serif" w:hAnsi="PT Astra Serif"/>
          <w:sz w:val="28"/>
          <w:szCs w:val="28"/>
        </w:rPr>
        <w:t>геоэкологических</w:t>
      </w:r>
      <w:proofErr w:type="spellEnd"/>
      <w:r w:rsidRPr="000B7E3B">
        <w:rPr>
          <w:rFonts w:ascii="PT Astra Serif" w:hAnsi="PT Astra Serif"/>
          <w:sz w:val="28"/>
          <w:szCs w:val="28"/>
        </w:rPr>
        <w:t xml:space="preserve"> исследований без существенного нарушения недр (отбор проб почв, донных осадков, грунтовых и </w:t>
      </w:r>
      <w:r w:rsidRPr="000B7E3B">
        <w:rPr>
          <w:rFonts w:ascii="PT Astra Serif" w:hAnsi="PT Astra Serif"/>
          <w:sz w:val="28"/>
          <w:szCs w:val="28"/>
        </w:rPr>
        <w:lastRenderedPageBreak/>
        <w:t xml:space="preserve">поверхностных вод) по запросам федеральных органов исполнительной власти в области охраны окружающей среды в пределах их компетенции; </w:t>
      </w:r>
    </w:p>
    <w:p w:rsidR="008964A9" w:rsidRPr="000B7E3B" w:rsidRDefault="008964A9" w:rsidP="008964A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5.6. Виды разрешённого использования земельных участков в границах зоны покоя ООПТ МЗ «ПКО 40-летия ВЛКСМ»: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основные виды разрешённого использования: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eastAsia="Times New Roman" w:hAnsi="PT Astra Serif"/>
          <w:sz w:val="28"/>
          <w:lang w:eastAsia="ru-RU"/>
        </w:rPr>
        <w:t>охрана природных территорий.</w:t>
      </w:r>
    </w:p>
    <w:p w:rsidR="008964A9" w:rsidRPr="000B7E3B" w:rsidRDefault="008964A9" w:rsidP="008964A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5.7. Собственники и иные правообладатели земельных участков, на которых находится ООПТ МЗ «ПКО 40-летия ВЛКСМ», принимают на себя обязательства по обеспечению режима охраны и использования ООПТ МЗ «ПКО 40-летия ВЛКСМ», установленного настоящим Положением.</w:t>
      </w:r>
    </w:p>
    <w:p w:rsidR="008964A9" w:rsidRPr="000B7E3B" w:rsidRDefault="008964A9" w:rsidP="008964A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5.8. За незаконную рубку или повреждение деревьев взыскивается ущерб в соответствии с законодательством Российской Федерации.</w:t>
      </w:r>
    </w:p>
    <w:p w:rsidR="008964A9" w:rsidRPr="000B7E3B" w:rsidRDefault="008964A9" w:rsidP="008964A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5.9. Проекты реконструкции и ремонта дорожно-</w:t>
      </w:r>
      <w:proofErr w:type="spellStart"/>
      <w:r w:rsidRPr="000B7E3B">
        <w:rPr>
          <w:rFonts w:ascii="PT Astra Serif" w:hAnsi="PT Astra Serif"/>
          <w:sz w:val="28"/>
          <w:szCs w:val="28"/>
        </w:rPr>
        <w:t>тропиночной</w:t>
      </w:r>
      <w:proofErr w:type="spellEnd"/>
      <w:r w:rsidRPr="000B7E3B">
        <w:rPr>
          <w:rFonts w:ascii="PT Astra Serif" w:hAnsi="PT Astra Serif"/>
          <w:sz w:val="28"/>
          <w:szCs w:val="28"/>
        </w:rPr>
        <w:t xml:space="preserve"> сети, коммуникаций и благоустройства территорий, находящихся в границах ООПТ МЗ «ПКО 40-летия ВЛКСМ», подлежат обязательному согласованию с администрацией города Ульяновска. 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 xml:space="preserve">6. Ответственность за нарушение режима охраны 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и использования ООПТ МЗ «ПКО 40-летия ВЛКСМ»</w:t>
      </w: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6.1. Лица, нарушившие режим охраны и использования ООПТ МЗ «ПКО 40-летия ВЛКСМ», установленный настоящим Положением, несут административную и уголовную ответственность в соответствии с законодательством Российской Федерации.</w:t>
      </w:r>
    </w:p>
    <w:p w:rsidR="008964A9" w:rsidRPr="000B7E3B" w:rsidRDefault="008964A9" w:rsidP="008964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6.2. Лица, причинившие материальный ущерб в результате нарушения режима охраны и использования ООПТ МЗ «ПКО 40-летия ВЛКСМ», обязаны возместить его в полном объёме в соответствии с законодательством Российской Федерации.</w:t>
      </w:r>
    </w:p>
    <w:p w:rsidR="008964A9" w:rsidRPr="000B7E3B" w:rsidRDefault="008964A9" w:rsidP="008964A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964A9" w:rsidRPr="000B7E3B" w:rsidRDefault="008964A9" w:rsidP="0089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7E3B">
        <w:rPr>
          <w:rFonts w:ascii="PT Astra Serif" w:hAnsi="PT Astra Serif"/>
          <w:sz w:val="28"/>
          <w:szCs w:val="28"/>
        </w:rPr>
        <w:t>______________</w:t>
      </w:r>
    </w:p>
    <w:p w:rsidR="008964A9" w:rsidRPr="006C1E2C" w:rsidRDefault="008964A9" w:rsidP="006C1E2C">
      <w:pPr>
        <w:pStyle w:val="a5"/>
        <w:rPr>
          <w:rFonts w:ascii="PT Astra Serif" w:hAnsi="PT Astra Serif"/>
          <w:b/>
          <w:bCs/>
          <w:sz w:val="28"/>
          <w:szCs w:val="28"/>
        </w:rPr>
      </w:pPr>
    </w:p>
    <w:p w:rsidR="002111ED" w:rsidRPr="00D779DE" w:rsidRDefault="002111ED" w:rsidP="002111ED">
      <w:pPr>
        <w:pStyle w:val="ConsNormal"/>
        <w:ind w:left="540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551" w:rsidRDefault="00572551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</w:p>
    <w:p w:rsidR="00D85112" w:rsidRDefault="00D85112">
      <w:pPr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C:\Users\Belousova\Downloads\40летия самый последний вариан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usova\Downloads\40летия самый последний вариан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1E" w:rsidRDefault="0098571E">
      <w:pPr>
        <w:rPr>
          <w:rFonts w:ascii="PT Astra Serif" w:hAnsi="PT Astra Serif"/>
        </w:rPr>
      </w:pPr>
    </w:p>
    <w:p w:rsidR="0098571E" w:rsidRDefault="0098571E">
      <w:pPr>
        <w:rPr>
          <w:rFonts w:ascii="PT Astra Serif" w:hAnsi="PT Astra Serif"/>
        </w:rPr>
      </w:pPr>
    </w:p>
    <w:p w:rsidR="0098571E" w:rsidRDefault="0098571E">
      <w:pPr>
        <w:rPr>
          <w:rFonts w:ascii="PT Astra Serif" w:hAnsi="PT Astra Serif"/>
        </w:rPr>
      </w:pPr>
      <w:bookmarkStart w:id="0" w:name="_GoBack"/>
      <w:bookmarkEnd w:id="0"/>
    </w:p>
    <w:p w:rsidR="0098571E" w:rsidRDefault="0098571E" w:rsidP="0098571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E27D19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</w:p>
    <w:p w:rsidR="0098571E" w:rsidRPr="00E27D19" w:rsidRDefault="0098571E" w:rsidP="0098571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98571E" w:rsidRPr="00E27D19" w:rsidRDefault="0098571E" w:rsidP="009857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3108"/>
        <w:gridCol w:w="3114"/>
      </w:tblGrid>
      <w:tr w:rsidR="0098571E" w:rsidTr="00E4737F">
        <w:tc>
          <w:tcPr>
            <w:tcW w:w="9571" w:type="dxa"/>
            <w:gridSpan w:val="3"/>
          </w:tcPr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КООРДИНАТЫ</w:t>
            </w:r>
          </w:p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характерных (поворотных) точек</w:t>
            </w:r>
          </w:p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особо охраняемой природной территории местного значения</w:t>
            </w:r>
          </w:p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«ПКО «40-летия ВЛКСМ»</w:t>
            </w:r>
          </w:p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(Система координат МСК-73)</w:t>
            </w:r>
          </w:p>
        </w:tc>
      </w:tr>
      <w:tr w:rsidR="0098571E" w:rsidTr="00E4737F">
        <w:tc>
          <w:tcPr>
            <w:tcW w:w="3190" w:type="dxa"/>
          </w:tcPr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Обозначение характерной (поворотной) точки границ</w:t>
            </w:r>
          </w:p>
        </w:tc>
        <w:tc>
          <w:tcPr>
            <w:tcW w:w="3190" w:type="dxa"/>
          </w:tcPr>
          <w:p w:rsidR="0098571E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Х, м</w:t>
            </w:r>
          </w:p>
        </w:tc>
        <w:tc>
          <w:tcPr>
            <w:tcW w:w="3191" w:type="dxa"/>
          </w:tcPr>
          <w:p w:rsidR="0098571E" w:rsidRPr="00E27D19" w:rsidRDefault="0098571E" w:rsidP="00E473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>
              <w:rPr>
                <w:rFonts w:ascii="PT Astra Serif" w:hAnsi="PT Astra Serif"/>
                <w:sz w:val="24"/>
                <w:szCs w:val="24"/>
              </w:rPr>
              <w:t>, м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511896.74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2265304.48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511891.40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2265334.35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511887.35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2265357.11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511887.54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2265380.48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511892.01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2265407.07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511888.91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2265443.07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511886.44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2265464.60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511879.81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2265512.96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511867.61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2265552.14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511843.27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2265665.41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511830.84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2265733.90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511820.52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2265855.91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 xml:space="preserve">511806.55 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2265966.85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511800.49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2266048.66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511795.33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2266076.42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511693.91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2266325.12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511519.36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2266288.13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511386.49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2266303.48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511290.72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2266280.75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511232.07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2266249.56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511067.40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2266184.27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511018.36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2266192.72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511010.52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2266185.12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511007.54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2266182.24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510986.58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2266162.56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510984.50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2266164.76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510982.14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2266167.28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510943.30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2266129.76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510934.15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2266139.57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510930.92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2266138.12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510924.74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2266144.82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510921.25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2266148.78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510912.86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2266157.36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510911.66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2266158.62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510758.52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2266015.92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510755.04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2266008.26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510747.23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2265982.54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510744.92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2265964.22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510745.16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2265945.61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lastRenderedPageBreak/>
              <w:t>н17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510747.88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2265919.89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510746.57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2265895.92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н19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510740.75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2265872.05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н20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510720.64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2265834.67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н21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510705.69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2265819.54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510709.17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2265816.91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510712.41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2265814.26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510716.14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2265811.64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510720.67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2265808.36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510727.68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2265803.26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510733.39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2265798.88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510737.16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2265796.01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510743.16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2265791.47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510746.94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2265788.43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510751.92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2265784.45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510758.90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2265778.93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510765.66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2265773.55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510771.30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2265769.19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510775.71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2265765.88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510783.21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2265760.28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510787.33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2265757.25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510792.56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2265753.27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510797.25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2265749.41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510802.98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2265745.26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510807.55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2265741.76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510811.99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2265738.26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510820.00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2265732.30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510824.62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2265728.64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510829.64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2265724.36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510837.38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2265717.64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510843.37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2265712.79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510849.74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2265707.53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510856.13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2265702.42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510860.59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2265698.84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510869.62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2265691.56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510876.33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2265686.26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510877.94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2265684.94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510885.64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2265678.82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510890.19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2265675.01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510896.54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2265669.44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510901.48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2265665.23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510909.71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2265658.15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510914.34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2265654.10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510920.59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2265648.06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510934.53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2265635.79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510941.14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2265629.91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510946.02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2265625.76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510951.47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2265620.93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510954.60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2265618.08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510957.43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2265615.68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510962.31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2265611.27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510967.58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2265606.56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510971.91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2265602.51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510974.37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2265600.20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510977.69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2265597.12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510984.05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2265591.49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510988.48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2265587.55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510994.91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2265581.67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510996.33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2265580.10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511000.00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2265576.06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511006.84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2265569.05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511011.32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2265564.30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511017.52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2265557.77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511027.35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2265548.45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511033.26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2265542.86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511037.64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2265538.51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511038.20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2265537.68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511041.67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2265533.18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511044.81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2265529.18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511049.64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2265522.52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511052.84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2265518.42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511055.39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2265515.30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511056.60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2265513.80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511060.03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2265510.64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511063.06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2265507.98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511065.58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2265505.48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511069.04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2265501.68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511072.49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2265497.47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511074.55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2265494.46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511077.70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2265490.29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511079.62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2265487.38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511081.86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2265484.65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511082.71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2265483.15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511085.82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2265476.96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511088.10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2265472.22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511090.81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2265466.55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511100.06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2265452.97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511108.47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2265440.44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511122.21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2265419.72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511129.17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2265408.96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511140.75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2265387.08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511147.07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2265375.60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511151.99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2265366.59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511173.70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2265335.21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511180.99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2265324.80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511189.03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2265315.11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511199.21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2265304.26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511206.95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2265295.31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511214.31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2265286.80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511219.93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2265281.06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511231.34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2265271.23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511235.97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2265267.34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511242.15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2265261.81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511271.32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2265228.78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511267.33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2265236.50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511271.39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2265239.09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511270.51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2265272.43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511288.62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2265293.00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511299.55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2265312.09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511299.40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2265328.52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129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511299.55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2265352.52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511310.08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2265361.43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511385.98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2265379.45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511400.79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2265382.97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511491.52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2265400.05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511495.05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2265415.00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511505.55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2265440.60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511614.69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2265306.91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511620.27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2265293.77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511576.67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2265273.19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139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511569.81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2265256.48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511463.34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2265244.00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511386.40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2265194.74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511358.69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2265190.45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511313.67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2265194.06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511311.01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2265194.27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511308.15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2265186.18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511320.52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2265169.21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511302.38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2265159.13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511336.76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2265089.45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149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511349.40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2265063.83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511513.46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2265139.68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511551.81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2265157.41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511585.87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2265172.69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153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511619.58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2265187.81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154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511677.70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2265200.90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511737.65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2265233.43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511767.24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2265244.87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157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511785.25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2265256.52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158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511800.76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2265264.25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159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511826.27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2265275.46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D35F02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511873.25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2265295.73</w:t>
            </w:r>
          </w:p>
        </w:tc>
      </w:tr>
      <w:tr w:rsidR="0098571E" w:rsidTr="00E4737F">
        <w:tc>
          <w:tcPr>
            <w:tcW w:w="3190" w:type="dxa"/>
          </w:tcPr>
          <w:p w:rsidR="0098571E" w:rsidRPr="00D35F02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>
              <w:t>1</w:t>
            </w:r>
          </w:p>
        </w:tc>
        <w:tc>
          <w:tcPr>
            <w:tcW w:w="3190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511896.74</w:t>
            </w:r>
          </w:p>
        </w:tc>
        <w:tc>
          <w:tcPr>
            <w:tcW w:w="3191" w:type="dxa"/>
          </w:tcPr>
          <w:p w:rsidR="0098571E" w:rsidRPr="008F476C" w:rsidRDefault="0098571E" w:rsidP="00E4737F">
            <w:pPr>
              <w:rPr>
                <w:rFonts w:ascii="PT Astra Serif" w:hAnsi="PT Astra Serif"/>
                <w:sz w:val="24"/>
                <w:szCs w:val="24"/>
              </w:rPr>
            </w:pPr>
            <w:r w:rsidRPr="008F476C">
              <w:rPr>
                <w:rFonts w:ascii="PT Astra Serif" w:hAnsi="PT Astra Serif"/>
                <w:sz w:val="24"/>
                <w:szCs w:val="24"/>
              </w:rPr>
              <w:t>2265304.48</w:t>
            </w:r>
          </w:p>
        </w:tc>
      </w:tr>
    </w:tbl>
    <w:p w:rsidR="0098571E" w:rsidRDefault="0098571E" w:rsidP="0098571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27D19">
        <w:rPr>
          <w:rFonts w:ascii="PT Astra Serif" w:hAnsi="PT Astra Serif"/>
          <w:sz w:val="24"/>
          <w:szCs w:val="24"/>
        </w:rPr>
        <w:t xml:space="preserve"> </w:t>
      </w:r>
    </w:p>
    <w:p w:rsidR="0098571E" w:rsidRPr="00E27D19" w:rsidRDefault="0098571E" w:rsidP="009857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8571E" w:rsidRPr="00D779DE" w:rsidRDefault="0098571E">
      <w:pPr>
        <w:rPr>
          <w:rFonts w:ascii="PT Astra Serif" w:hAnsi="PT Astra Serif"/>
        </w:rPr>
      </w:pPr>
    </w:p>
    <w:sectPr w:rsidR="0098571E" w:rsidRPr="00D779DE" w:rsidSect="0057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D"/>
    <w:rsid w:val="0000658D"/>
    <w:rsid w:val="000145E3"/>
    <w:rsid w:val="000166E7"/>
    <w:rsid w:val="0001701C"/>
    <w:rsid w:val="00021F8D"/>
    <w:rsid w:val="00023F1C"/>
    <w:rsid w:val="00041E22"/>
    <w:rsid w:val="000464EF"/>
    <w:rsid w:val="0005065C"/>
    <w:rsid w:val="00052585"/>
    <w:rsid w:val="0005538B"/>
    <w:rsid w:val="00057535"/>
    <w:rsid w:val="0006027E"/>
    <w:rsid w:val="00061368"/>
    <w:rsid w:val="00071BA7"/>
    <w:rsid w:val="00071BC3"/>
    <w:rsid w:val="00074D76"/>
    <w:rsid w:val="00082EB3"/>
    <w:rsid w:val="0008657C"/>
    <w:rsid w:val="00086592"/>
    <w:rsid w:val="00087D36"/>
    <w:rsid w:val="0009360C"/>
    <w:rsid w:val="000A2905"/>
    <w:rsid w:val="000A61CA"/>
    <w:rsid w:val="000B6341"/>
    <w:rsid w:val="000C1DBA"/>
    <w:rsid w:val="000C49FA"/>
    <w:rsid w:val="000D15B9"/>
    <w:rsid w:val="000D5510"/>
    <w:rsid w:val="000E269D"/>
    <w:rsid w:val="000F183D"/>
    <w:rsid w:val="000F6808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4038B"/>
    <w:rsid w:val="00155546"/>
    <w:rsid w:val="00155B51"/>
    <w:rsid w:val="00160764"/>
    <w:rsid w:val="00160DD9"/>
    <w:rsid w:val="00164026"/>
    <w:rsid w:val="0016457E"/>
    <w:rsid w:val="001703BF"/>
    <w:rsid w:val="00171480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727F"/>
    <w:rsid w:val="001A1A83"/>
    <w:rsid w:val="001A2654"/>
    <w:rsid w:val="001A2EB2"/>
    <w:rsid w:val="001B2961"/>
    <w:rsid w:val="001B62B3"/>
    <w:rsid w:val="001C1648"/>
    <w:rsid w:val="001C257F"/>
    <w:rsid w:val="001D29A8"/>
    <w:rsid w:val="001D2B3C"/>
    <w:rsid w:val="001D50A9"/>
    <w:rsid w:val="001D6048"/>
    <w:rsid w:val="001D66A3"/>
    <w:rsid w:val="001D6DFD"/>
    <w:rsid w:val="001E0EDA"/>
    <w:rsid w:val="001E242F"/>
    <w:rsid w:val="001E3B29"/>
    <w:rsid w:val="001F20FC"/>
    <w:rsid w:val="001F38C5"/>
    <w:rsid w:val="001F3ED6"/>
    <w:rsid w:val="001F56ED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34BA5"/>
    <w:rsid w:val="00237726"/>
    <w:rsid w:val="00250AB0"/>
    <w:rsid w:val="002639EE"/>
    <w:rsid w:val="00264CCE"/>
    <w:rsid w:val="00266DA3"/>
    <w:rsid w:val="00276460"/>
    <w:rsid w:val="002777D4"/>
    <w:rsid w:val="00282E79"/>
    <w:rsid w:val="0028512A"/>
    <w:rsid w:val="00285A04"/>
    <w:rsid w:val="00287A04"/>
    <w:rsid w:val="00291FA9"/>
    <w:rsid w:val="0029627A"/>
    <w:rsid w:val="002A095D"/>
    <w:rsid w:val="002A3C8C"/>
    <w:rsid w:val="002B3472"/>
    <w:rsid w:val="002B53EB"/>
    <w:rsid w:val="002B670B"/>
    <w:rsid w:val="002C2744"/>
    <w:rsid w:val="002D10D9"/>
    <w:rsid w:val="002D6F04"/>
    <w:rsid w:val="002E7BA6"/>
    <w:rsid w:val="002E7D55"/>
    <w:rsid w:val="002F36CA"/>
    <w:rsid w:val="002F3A2A"/>
    <w:rsid w:val="00311B9D"/>
    <w:rsid w:val="0031551A"/>
    <w:rsid w:val="0032166C"/>
    <w:rsid w:val="0032606D"/>
    <w:rsid w:val="00326451"/>
    <w:rsid w:val="0032783C"/>
    <w:rsid w:val="00331805"/>
    <w:rsid w:val="00336B0A"/>
    <w:rsid w:val="0034719B"/>
    <w:rsid w:val="003575A8"/>
    <w:rsid w:val="00362F98"/>
    <w:rsid w:val="00363015"/>
    <w:rsid w:val="00365BC9"/>
    <w:rsid w:val="003772AC"/>
    <w:rsid w:val="003904EF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313C"/>
    <w:rsid w:val="00492C02"/>
    <w:rsid w:val="004A4957"/>
    <w:rsid w:val="004B0023"/>
    <w:rsid w:val="004B26A4"/>
    <w:rsid w:val="004B52A6"/>
    <w:rsid w:val="004B76E0"/>
    <w:rsid w:val="004B7FE1"/>
    <w:rsid w:val="004C5883"/>
    <w:rsid w:val="004C5E13"/>
    <w:rsid w:val="004D06CC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32FD6"/>
    <w:rsid w:val="00534BC1"/>
    <w:rsid w:val="00534FD4"/>
    <w:rsid w:val="0053655A"/>
    <w:rsid w:val="005423A9"/>
    <w:rsid w:val="005471A2"/>
    <w:rsid w:val="00551FC8"/>
    <w:rsid w:val="0055687D"/>
    <w:rsid w:val="00572551"/>
    <w:rsid w:val="00573322"/>
    <w:rsid w:val="00576D29"/>
    <w:rsid w:val="00580940"/>
    <w:rsid w:val="0058651D"/>
    <w:rsid w:val="00587AB6"/>
    <w:rsid w:val="0059023D"/>
    <w:rsid w:val="00592148"/>
    <w:rsid w:val="005A308E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76A8"/>
    <w:rsid w:val="00611537"/>
    <w:rsid w:val="00616C0F"/>
    <w:rsid w:val="00617D02"/>
    <w:rsid w:val="00621631"/>
    <w:rsid w:val="00623BFA"/>
    <w:rsid w:val="006254BD"/>
    <w:rsid w:val="00630DCC"/>
    <w:rsid w:val="0064118F"/>
    <w:rsid w:val="00643901"/>
    <w:rsid w:val="00646099"/>
    <w:rsid w:val="00646AD7"/>
    <w:rsid w:val="00647EFE"/>
    <w:rsid w:val="00652C62"/>
    <w:rsid w:val="00653898"/>
    <w:rsid w:val="0065404E"/>
    <w:rsid w:val="00654A67"/>
    <w:rsid w:val="00656297"/>
    <w:rsid w:val="00656C7B"/>
    <w:rsid w:val="00665BC3"/>
    <w:rsid w:val="006675AA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97955"/>
    <w:rsid w:val="006A54B6"/>
    <w:rsid w:val="006B7680"/>
    <w:rsid w:val="006C1E2C"/>
    <w:rsid w:val="006E192B"/>
    <w:rsid w:val="006E7D38"/>
    <w:rsid w:val="006F0897"/>
    <w:rsid w:val="006F3824"/>
    <w:rsid w:val="00701D4C"/>
    <w:rsid w:val="00702F69"/>
    <w:rsid w:val="0071017F"/>
    <w:rsid w:val="00713A79"/>
    <w:rsid w:val="00714C8B"/>
    <w:rsid w:val="00715239"/>
    <w:rsid w:val="007158D1"/>
    <w:rsid w:val="00716B87"/>
    <w:rsid w:val="00723E11"/>
    <w:rsid w:val="007245EF"/>
    <w:rsid w:val="00725FCB"/>
    <w:rsid w:val="007336F8"/>
    <w:rsid w:val="007354BD"/>
    <w:rsid w:val="0073679F"/>
    <w:rsid w:val="00750124"/>
    <w:rsid w:val="00751703"/>
    <w:rsid w:val="0075512F"/>
    <w:rsid w:val="00760AA2"/>
    <w:rsid w:val="007611C4"/>
    <w:rsid w:val="00764371"/>
    <w:rsid w:val="007646A8"/>
    <w:rsid w:val="00767C13"/>
    <w:rsid w:val="007728B5"/>
    <w:rsid w:val="00780099"/>
    <w:rsid w:val="00782FB1"/>
    <w:rsid w:val="00783307"/>
    <w:rsid w:val="00787E2A"/>
    <w:rsid w:val="00787E2B"/>
    <w:rsid w:val="00791B38"/>
    <w:rsid w:val="00793A7F"/>
    <w:rsid w:val="007A08A1"/>
    <w:rsid w:val="007A09BE"/>
    <w:rsid w:val="007B0B68"/>
    <w:rsid w:val="007B12B6"/>
    <w:rsid w:val="007B5883"/>
    <w:rsid w:val="007C3447"/>
    <w:rsid w:val="007C554B"/>
    <w:rsid w:val="007C5A86"/>
    <w:rsid w:val="007C69B5"/>
    <w:rsid w:val="007D1B93"/>
    <w:rsid w:val="007D1BAF"/>
    <w:rsid w:val="007D7117"/>
    <w:rsid w:val="007E2FD8"/>
    <w:rsid w:val="007F05B1"/>
    <w:rsid w:val="007F4582"/>
    <w:rsid w:val="007F4A1C"/>
    <w:rsid w:val="008000BA"/>
    <w:rsid w:val="00800167"/>
    <w:rsid w:val="00803E53"/>
    <w:rsid w:val="00804719"/>
    <w:rsid w:val="00804E06"/>
    <w:rsid w:val="00810BF5"/>
    <w:rsid w:val="0081537B"/>
    <w:rsid w:val="008169B0"/>
    <w:rsid w:val="00822D0F"/>
    <w:rsid w:val="00831771"/>
    <w:rsid w:val="008319A4"/>
    <w:rsid w:val="00833FE7"/>
    <w:rsid w:val="008349C1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6311"/>
    <w:rsid w:val="0088680D"/>
    <w:rsid w:val="00890FDF"/>
    <w:rsid w:val="00891311"/>
    <w:rsid w:val="0089428B"/>
    <w:rsid w:val="008964A9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74F6"/>
    <w:rsid w:val="009145C0"/>
    <w:rsid w:val="00915C6E"/>
    <w:rsid w:val="0092041A"/>
    <w:rsid w:val="00922136"/>
    <w:rsid w:val="0092529B"/>
    <w:rsid w:val="009266C3"/>
    <w:rsid w:val="00927755"/>
    <w:rsid w:val="00935333"/>
    <w:rsid w:val="00943F5B"/>
    <w:rsid w:val="00945587"/>
    <w:rsid w:val="009533ED"/>
    <w:rsid w:val="009571F2"/>
    <w:rsid w:val="00957C1C"/>
    <w:rsid w:val="00957E71"/>
    <w:rsid w:val="009601B4"/>
    <w:rsid w:val="0096283A"/>
    <w:rsid w:val="00966847"/>
    <w:rsid w:val="0096766F"/>
    <w:rsid w:val="00970BF0"/>
    <w:rsid w:val="0097182B"/>
    <w:rsid w:val="00972BEE"/>
    <w:rsid w:val="009749E2"/>
    <w:rsid w:val="00975CE2"/>
    <w:rsid w:val="00976014"/>
    <w:rsid w:val="009808F0"/>
    <w:rsid w:val="009822AD"/>
    <w:rsid w:val="00983D23"/>
    <w:rsid w:val="0098571E"/>
    <w:rsid w:val="00990E81"/>
    <w:rsid w:val="00994AAA"/>
    <w:rsid w:val="00995AFE"/>
    <w:rsid w:val="00996550"/>
    <w:rsid w:val="00996C05"/>
    <w:rsid w:val="009A11DA"/>
    <w:rsid w:val="009A1F77"/>
    <w:rsid w:val="009A34D6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4946"/>
    <w:rsid w:val="009E6B4A"/>
    <w:rsid w:val="009E7226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302CA"/>
    <w:rsid w:val="00A32698"/>
    <w:rsid w:val="00A4127D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7365C"/>
    <w:rsid w:val="00A74745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C18D2"/>
    <w:rsid w:val="00AC2B3F"/>
    <w:rsid w:val="00AC30C5"/>
    <w:rsid w:val="00AC4687"/>
    <w:rsid w:val="00AC4A42"/>
    <w:rsid w:val="00AD2289"/>
    <w:rsid w:val="00AD4D50"/>
    <w:rsid w:val="00AE0A8C"/>
    <w:rsid w:val="00AE1155"/>
    <w:rsid w:val="00AE18F8"/>
    <w:rsid w:val="00AE1A46"/>
    <w:rsid w:val="00AF0172"/>
    <w:rsid w:val="00AF247A"/>
    <w:rsid w:val="00AF4A4B"/>
    <w:rsid w:val="00AF60B1"/>
    <w:rsid w:val="00B037A4"/>
    <w:rsid w:val="00B14E6A"/>
    <w:rsid w:val="00B36C09"/>
    <w:rsid w:val="00B457C4"/>
    <w:rsid w:val="00B5181E"/>
    <w:rsid w:val="00B5418C"/>
    <w:rsid w:val="00B55F0A"/>
    <w:rsid w:val="00B60F2D"/>
    <w:rsid w:val="00B65F49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6B2A"/>
    <w:rsid w:val="00BA22C5"/>
    <w:rsid w:val="00BA2E5B"/>
    <w:rsid w:val="00BA52BC"/>
    <w:rsid w:val="00BA65BF"/>
    <w:rsid w:val="00BC0E77"/>
    <w:rsid w:val="00BD7095"/>
    <w:rsid w:val="00BE0722"/>
    <w:rsid w:val="00BE08CA"/>
    <w:rsid w:val="00BE2B87"/>
    <w:rsid w:val="00BE538D"/>
    <w:rsid w:val="00BE668D"/>
    <w:rsid w:val="00BF1382"/>
    <w:rsid w:val="00BF3309"/>
    <w:rsid w:val="00BF4199"/>
    <w:rsid w:val="00BF6337"/>
    <w:rsid w:val="00C01745"/>
    <w:rsid w:val="00C031B2"/>
    <w:rsid w:val="00C10514"/>
    <w:rsid w:val="00C10C91"/>
    <w:rsid w:val="00C12E94"/>
    <w:rsid w:val="00C13170"/>
    <w:rsid w:val="00C13850"/>
    <w:rsid w:val="00C248CD"/>
    <w:rsid w:val="00C31150"/>
    <w:rsid w:val="00C3193E"/>
    <w:rsid w:val="00C435A6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90EED"/>
    <w:rsid w:val="00C9350D"/>
    <w:rsid w:val="00C94268"/>
    <w:rsid w:val="00C94E93"/>
    <w:rsid w:val="00CA3471"/>
    <w:rsid w:val="00CB1080"/>
    <w:rsid w:val="00CB4FFE"/>
    <w:rsid w:val="00CD1012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54C4"/>
    <w:rsid w:val="00D05AC9"/>
    <w:rsid w:val="00D11003"/>
    <w:rsid w:val="00D139C2"/>
    <w:rsid w:val="00D16E08"/>
    <w:rsid w:val="00D217F4"/>
    <w:rsid w:val="00D233E2"/>
    <w:rsid w:val="00D27720"/>
    <w:rsid w:val="00D362D7"/>
    <w:rsid w:val="00D370C6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668"/>
    <w:rsid w:val="00D7579D"/>
    <w:rsid w:val="00D779DE"/>
    <w:rsid w:val="00D81141"/>
    <w:rsid w:val="00D85112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50965"/>
    <w:rsid w:val="00E539FC"/>
    <w:rsid w:val="00E5489D"/>
    <w:rsid w:val="00E55C3C"/>
    <w:rsid w:val="00E6107B"/>
    <w:rsid w:val="00E63D41"/>
    <w:rsid w:val="00E80500"/>
    <w:rsid w:val="00E818DF"/>
    <w:rsid w:val="00E84B90"/>
    <w:rsid w:val="00E84BAF"/>
    <w:rsid w:val="00E85433"/>
    <w:rsid w:val="00E938FE"/>
    <w:rsid w:val="00E95A79"/>
    <w:rsid w:val="00EA7BD4"/>
    <w:rsid w:val="00EB41CA"/>
    <w:rsid w:val="00EC1DE6"/>
    <w:rsid w:val="00EC3506"/>
    <w:rsid w:val="00EC38BF"/>
    <w:rsid w:val="00EE5800"/>
    <w:rsid w:val="00EE7CC1"/>
    <w:rsid w:val="00EF783E"/>
    <w:rsid w:val="00F171B9"/>
    <w:rsid w:val="00F179ED"/>
    <w:rsid w:val="00F205A8"/>
    <w:rsid w:val="00F21AE9"/>
    <w:rsid w:val="00F25EFA"/>
    <w:rsid w:val="00F31C0C"/>
    <w:rsid w:val="00F359F8"/>
    <w:rsid w:val="00F36BD5"/>
    <w:rsid w:val="00F452AC"/>
    <w:rsid w:val="00F5092F"/>
    <w:rsid w:val="00F5438F"/>
    <w:rsid w:val="00F5666E"/>
    <w:rsid w:val="00F602F2"/>
    <w:rsid w:val="00F65542"/>
    <w:rsid w:val="00F65662"/>
    <w:rsid w:val="00F7090D"/>
    <w:rsid w:val="00F82D2E"/>
    <w:rsid w:val="00F850C6"/>
    <w:rsid w:val="00F95987"/>
    <w:rsid w:val="00F97FAA"/>
    <w:rsid w:val="00FA35BB"/>
    <w:rsid w:val="00FA4557"/>
    <w:rsid w:val="00FA64B2"/>
    <w:rsid w:val="00FB0286"/>
    <w:rsid w:val="00FB473A"/>
    <w:rsid w:val="00FB4889"/>
    <w:rsid w:val="00FB60F2"/>
    <w:rsid w:val="00FB7A4D"/>
    <w:rsid w:val="00FD278C"/>
    <w:rsid w:val="00FD3B97"/>
    <w:rsid w:val="00FE075A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72B7"/>
  <w15:docId w15:val="{021825FB-D1E3-4AFD-86BE-45D825D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AC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3F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C1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36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964A9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8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4362-33BD-48FB-8BD4-BD2D0F7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И.А.</cp:lastModifiedBy>
  <cp:revision>4</cp:revision>
  <cp:lastPrinted>2022-06-29T13:32:00Z</cp:lastPrinted>
  <dcterms:created xsi:type="dcterms:W3CDTF">2022-06-30T07:08:00Z</dcterms:created>
  <dcterms:modified xsi:type="dcterms:W3CDTF">2022-06-30T09:05:00Z</dcterms:modified>
</cp:coreProperties>
</file>