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871" w:rsidRPr="00B71871" w:rsidRDefault="00B71871" w:rsidP="00B71871">
      <w:pPr>
        <w:pStyle w:val="ConsPlusNormal"/>
        <w:ind w:right="-2"/>
        <w:jc w:val="center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УЛЬЯНОВСКАЯ ГОРОДСКАЯ ДУМА</w:t>
      </w:r>
    </w:p>
    <w:p w:rsidR="00B71871" w:rsidRPr="00B71871" w:rsidRDefault="00B71871" w:rsidP="00B71871">
      <w:pPr>
        <w:pStyle w:val="ConsPlusNormal"/>
        <w:ind w:right="-2"/>
        <w:jc w:val="both"/>
        <w:rPr>
          <w:rFonts w:ascii="PT Astra Serif" w:hAnsi="PT Astra Serif"/>
          <w:sz w:val="28"/>
          <w:szCs w:val="28"/>
        </w:rPr>
      </w:pPr>
    </w:p>
    <w:p w:rsidR="00B71871" w:rsidRPr="00B71871" w:rsidRDefault="00B71871" w:rsidP="00B71871">
      <w:pPr>
        <w:pStyle w:val="ConsPlusNormal"/>
        <w:ind w:right="-48"/>
        <w:jc w:val="center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РЕШЕНИЕ</w:t>
      </w: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jc w:val="center"/>
        <w:rPr>
          <w:rFonts w:ascii="PT Astra Serif" w:hAnsi="PT Astra Serif"/>
        </w:rPr>
      </w:pPr>
    </w:p>
    <w:p w:rsidR="00B71871" w:rsidRPr="00B71871" w:rsidRDefault="00B71871" w:rsidP="00B71871">
      <w:pPr>
        <w:jc w:val="both"/>
        <w:rPr>
          <w:rFonts w:ascii="PT Astra Serif" w:hAnsi="PT Astra Serif"/>
          <w:b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 xml:space="preserve">от 06.07.2022                                                                    </w:t>
      </w:r>
      <w:r w:rsidR="00A83A83">
        <w:rPr>
          <w:rFonts w:ascii="PT Astra Serif" w:hAnsi="PT Astra Serif"/>
          <w:sz w:val="28"/>
          <w:szCs w:val="28"/>
        </w:rPr>
        <w:t xml:space="preserve">                            № 81</w:t>
      </w:r>
      <w:bookmarkStart w:id="0" w:name="_GoBack"/>
      <w:bookmarkEnd w:id="0"/>
    </w:p>
    <w:p w:rsidR="00D65E6D" w:rsidRPr="00B71871" w:rsidRDefault="00D65E6D" w:rsidP="00BD39FC">
      <w:pPr>
        <w:spacing w:after="0" w:line="240" w:lineRule="auto"/>
        <w:ind w:right="-2"/>
        <w:jc w:val="right"/>
        <w:rPr>
          <w:rFonts w:ascii="PT Astra Serif" w:hAnsi="PT Astra Serif" w:cs="Times New Roman"/>
          <w:szCs w:val="28"/>
        </w:rPr>
      </w:pPr>
    </w:p>
    <w:p w:rsidR="00BD39FC" w:rsidRPr="00B71871" w:rsidRDefault="00B71871" w:rsidP="00B71871">
      <w:pPr>
        <w:pStyle w:val="ConsPlusNormal"/>
        <w:ind w:right="-2" w:firstLine="0"/>
        <w:rPr>
          <w:rFonts w:ascii="PT Astra Serif" w:hAnsi="PT Astra Serif"/>
          <w:szCs w:val="24"/>
        </w:rPr>
      </w:pPr>
      <w:r w:rsidRPr="00B71871">
        <w:rPr>
          <w:rFonts w:ascii="PT Astra Serif" w:hAnsi="PT Astra Serif"/>
          <w:szCs w:val="24"/>
        </w:rPr>
        <w:t xml:space="preserve">        </w:t>
      </w:r>
    </w:p>
    <w:p w:rsidR="00BD39FC" w:rsidRPr="00B71871" w:rsidRDefault="00BD39FC" w:rsidP="00BD39FC">
      <w:pPr>
        <w:spacing w:after="0" w:line="240" w:lineRule="auto"/>
        <w:rPr>
          <w:rFonts w:ascii="PT Astra Serif" w:hAnsi="PT Astra Serif" w:cs="Arial"/>
          <w:b/>
        </w:rPr>
      </w:pPr>
    </w:p>
    <w:p w:rsidR="00BD39FC" w:rsidRPr="00B71871" w:rsidRDefault="00BD39FC" w:rsidP="00BD39FC">
      <w:pPr>
        <w:spacing w:after="0" w:line="240" w:lineRule="auto"/>
        <w:rPr>
          <w:rFonts w:ascii="PT Astra Serif" w:hAnsi="PT Astra Serif" w:cs="Arial"/>
        </w:rPr>
      </w:pPr>
    </w:p>
    <w:p w:rsidR="00FB6862" w:rsidRPr="00B71871" w:rsidRDefault="00841ACE" w:rsidP="00E4550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  <w:r w:rsidRPr="00B71871">
        <w:rPr>
          <w:rFonts w:ascii="PT Astra Serif" w:hAnsi="PT Astra Serif" w:cs="Times New Roman"/>
          <w:b/>
          <w:sz w:val="28"/>
          <w:szCs w:val="28"/>
        </w:rPr>
        <w:t>О внесении изменений в решение</w:t>
      </w:r>
      <w:r w:rsidR="001F6CFC" w:rsidRPr="00B71871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A22362" w:rsidRPr="00B71871">
        <w:rPr>
          <w:rFonts w:ascii="PT Astra Serif" w:hAnsi="PT Astra Serif" w:cs="Times New Roman"/>
          <w:b/>
          <w:sz w:val="28"/>
          <w:szCs w:val="28"/>
        </w:rPr>
        <w:t>Ульяновской Городской Д</w:t>
      </w:r>
      <w:r w:rsidRPr="00B71871">
        <w:rPr>
          <w:rFonts w:ascii="PT Astra Serif" w:hAnsi="PT Astra Serif" w:cs="Times New Roman"/>
          <w:b/>
          <w:sz w:val="28"/>
          <w:szCs w:val="28"/>
        </w:rPr>
        <w:t>умы от 27.06.2007 № 83</w:t>
      </w:r>
      <w:r w:rsidR="001F6CFC" w:rsidRPr="00B71871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Pr="00B71871">
        <w:rPr>
          <w:rFonts w:ascii="PT Astra Serif" w:hAnsi="PT Astra Serif" w:cs="Times New Roman"/>
          <w:b/>
          <w:sz w:val="28"/>
          <w:szCs w:val="28"/>
        </w:rPr>
        <w:t>«Об утверждении Генерального плана города Ульяновска»</w:t>
      </w:r>
    </w:p>
    <w:p w:rsidR="00FB6862" w:rsidRPr="00B71871" w:rsidRDefault="00FB6862" w:rsidP="00D17EB8">
      <w:pPr>
        <w:spacing w:after="0" w:line="240" w:lineRule="auto"/>
        <w:ind w:right="-2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FB6862" w:rsidRPr="00B71871" w:rsidRDefault="00ED716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hAnsi="PT Astra Serif" w:cs="Times New Roman"/>
          <w:bCs/>
          <w:sz w:val="28"/>
          <w:szCs w:val="28"/>
        </w:rPr>
        <w:tab/>
      </w:r>
      <w:r w:rsidR="005C2BBB" w:rsidRPr="00B71871">
        <w:rPr>
          <w:rFonts w:ascii="PT Astra Serif" w:hAnsi="PT Astra Serif" w:cs="Times New Roman"/>
          <w:bCs/>
          <w:sz w:val="28"/>
          <w:szCs w:val="28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Ульяновск», учитывая протокол общественных обсуждений и заключение о результатах общественных обсуждений по проекту настоящего решения, Ульяновская Городская Дума</w:t>
      </w:r>
    </w:p>
    <w:p w:rsidR="00FB6862" w:rsidRPr="00B71871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hAnsi="PT Astra Serif" w:cs="Times New Roman"/>
          <w:bCs/>
          <w:sz w:val="28"/>
          <w:szCs w:val="28"/>
        </w:rPr>
        <w:t>РЕШИЛА:</w:t>
      </w:r>
    </w:p>
    <w:p w:rsidR="00156EF4" w:rsidRPr="00B71871" w:rsidRDefault="00FB6862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hAnsi="PT Astra Serif" w:cs="Times New Roman"/>
          <w:bCs/>
          <w:sz w:val="28"/>
          <w:szCs w:val="28"/>
        </w:rPr>
        <w:tab/>
      </w:r>
    </w:p>
    <w:p w:rsidR="00FB6862" w:rsidRPr="00B71871" w:rsidRDefault="00156EF4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hAnsi="PT Astra Serif" w:cs="Times New Roman"/>
          <w:bCs/>
          <w:sz w:val="28"/>
          <w:szCs w:val="28"/>
        </w:rPr>
        <w:tab/>
      </w:r>
      <w:r w:rsidR="00FB6862" w:rsidRPr="00B71871">
        <w:rPr>
          <w:rFonts w:ascii="PT Astra Serif" w:hAnsi="PT Astra Serif" w:cs="Times New Roman"/>
          <w:bCs/>
          <w:sz w:val="28"/>
          <w:szCs w:val="28"/>
        </w:rPr>
        <w:t>1. Внести в решение Ульяновской Городской Думы от 27.06.2007</w:t>
      </w:r>
      <w:r w:rsidR="00C51C24" w:rsidRPr="00B71871">
        <w:rPr>
          <w:rFonts w:ascii="PT Astra Serif" w:hAnsi="PT Astra Serif" w:cs="Times New Roman"/>
          <w:bCs/>
          <w:sz w:val="28"/>
          <w:szCs w:val="28"/>
        </w:rPr>
        <w:t xml:space="preserve"> № 83</w:t>
      </w:r>
      <w:r w:rsidR="00FB6862" w:rsidRPr="00B71871">
        <w:rPr>
          <w:rFonts w:ascii="PT Astra Serif" w:hAnsi="PT Astra Serif" w:cs="Times New Roman"/>
          <w:bCs/>
          <w:sz w:val="28"/>
          <w:szCs w:val="28"/>
        </w:rPr>
        <w:t xml:space="preserve"> «Об утверждении Генера</w:t>
      </w:r>
      <w:r w:rsidR="00C51C24" w:rsidRPr="00B71871">
        <w:rPr>
          <w:rFonts w:ascii="PT Astra Serif" w:hAnsi="PT Astra Serif" w:cs="Times New Roman"/>
          <w:bCs/>
          <w:sz w:val="28"/>
          <w:szCs w:val="28"/>
        </w:rPr>
        <w:t>льного плана города Ульяновска»</w:t>
      </w:r>
      <w:r w:rsidR="003A7662" w:rsidRPr="00B71871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CA563B" w:rsidRPr="00B71871">
        <w:rPr>
          <w:rFonts w:ascii="PT Astra Serif" w:hAnsi="PT Astra Serif" w:cs="Times New Roman"/>
          <w:bCs/>
          <w:sz w:val="28"/>
          <w:szCs w:val="28"/>
        </w:rPr>
        <w:t>следующие изменения:</w:t>
      </w:r>
    </w:p>
    <w:p w:rsidR="00216066" w:rsidRPr="00B71871" w:rsidRDefault="00D03894" w:rsidP="00233CD2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71871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216066" w:rsidRPr="00B71871">
        <w:rPr>
          <w:rFonts w:ascii="PT Astra Serif" w:eastAsia="Calibri" w:hAnsi="PT Astra Serif" w:cs="Times New Roman"/>
          <w:bCs/>
          <w:sz w:val="28"/>
          <w:szCs w:val="28"/>
        </w:rPr>
        <w:t>) фрагмент приложения 1</w:t>
      </w:r>
      <w:r w:rsidR="007F63A3" w:rsidRPr="00B71871">
        <w:rPr>
          <w:rFonts w:ascii="PT Astra Serif" w:hAnsi="PT Astra Serif" w:cs="Times New Roman"/>
          <w:sz w:val="28"/>
          <w:szCs w:val="28"/>
        </w:rPr>
        <w:t xml:space="preserve"> в отношении северной части территории кадастрового квартала 73:19:071701, расположенного в селе Кротовка Засвияжского района города Ульяновска</w:t>
      </w:r>
      <w:r w:rsidR="003B06C8" w:rsidRPr="00B71871">
        <w:rPr>
          <w:rFonts w:ascii="PT Astra Serif" w:hAnsi="PT Astra Serif" w:cs="Times New Roman"/>
          <w:sz w:val="28"/>
          <w:szCs w:val="28"/>
        </w:rPr>
        <w:t xml:space="preserve">, </w:t>
      </w:r>
      <w:r w:rsidR="005C2BBB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изложить в </w:t>
      </w:r>
      <w:r w:rsidR="00BF6299" w:rsidRPr="00B71871">
        <w:rPr>
          <w:rFonts w:ascii="PT Astra Serif" w:eastAsia="Calibri" w:hAnsi="PT Astra Serif" w:cs="Times New Roman"/>
          <w:bCs/>
          <w:sz w:val="28"/>
          <w:szCs w:val="28"/>
        </w:rPr>
        <w:t>соответствии с приложением 1 к настоящему решению;</w:t>
      </w:r>
    </w:p>
    <w:p w:rsidR="005C2BBB" w:rsidRPr="00B71871" w:rsidRDefault="00D03894" w:rsidP="00D17EB8">
      <w:pPr>
        <w:spacing w:after="0" w:line="240" w:lineRule="auto"/>
        <w:ind w:right="-2"/>
        <w:jc w:val="both"/>
        <w:rPr>
          <w:rFonts w:ascii="PT Astra Serif" w:eastAsia="Calibri" w:hAnsi="PT Astra Serif" w:cs="Times New Roman"/>
          <w:bCs/>
          <w:sz w:val="28"/>
          <w:szCs w:val="28"/>
        </w:rPr>
      </w:pPr>
      <w:r w:rsidRPr="00B71871">
        <w:rPr>
          <w:rFonts w:ascii="PT Astra Serif" w:eastAsia="Calibri" w:hAnsi="PT Astra Serif" w:cs="Times New Roman"/>
          <w:bCs/>
          <w:sz w:val="28"/>
          <w:szCs w:val="28"/>
        </w:rPr>
        <w:tab/>
        <w:t>2</w:t>
      </w:r>
      <w:r w:rsidR="00216066" w:rsidRPr="00B71871">
        <w:rPr>
          <w:rFonts w:ascii="PT Astra Serif" w:eastAsia="Calibri" w:hAnsi="PT Astra Serif" w:cs="Times New Roman"/>
          <w:bCs/>
          <w:sz w:val="28"/>
          <w:szCs w:val="28"/>
        </w:rPr>
        <w:t>) дополнить приложениями</w:t>
      </w:r>
      <w:r w:rsidR="00EB2514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AD73A7" w:rsidRPr="00B71871">
        <w:rPr>
          <w:rFonts w:ascii="PT Astra Serif" w:eastAsia="Calibri" w:hAnsi="PT Astra Serif" w:cs="Times New Roman"/>
          <w:bCs/>
          <w:sz w:val="28"/>
          <w:szCs w:val="28"/>
        </w:rPr>
        <w:t>1</w:t>
      </w:r>
      <w:r w:rsidR="00A22557" w:rsidRPr="00B71871">
        <w:rPr>
          <w:rFonts w:ascii="PT Astra Serif" w:eastAsia="Calibri" w:hAnsi="PT Astra Serif" w:cs="Times New Roman"/>
          <w:bCs/>
          <w:sz w:val="28"/>
          <w:szCs w:val="28"/>
        </w:rPr>
        <w:t>52</w:t>
      </w:r>
      <w:r w:rsidR="00AD73A7" w:rsidRPr="00B71871">
        <w:rPr>
          <w:rFonts w:ascii="PT Astra Serif" w:eastAsia="Calibri" w:hAnsi="PT Astra Serif" w:cs="Times New Roman"/>
          <w:bCs/>
          <w:sz w:val="28"/>
          <w:szCs w:val="28"/>
        </w:rPr>
        <w:t>-15</w:t>
      </w:r>
      <w:r w:rsidR="00A22557" w:rsidRPr="00B71871">
        <w:rPr>
          <w:rFonts w:ascii="PT Astra Serif" w:eastAsia="Calibri" w:hAnsi="PT Astra Serif" w:cs="Times New Roman"/>
          <w:bCs/>
          <w:sz w:val="28"/>
          <w:szCs w:val="28"/>
        </w:rPr>
        <w:t>4</w:t>
      </w:r>
      <w:r w:rsidR="00EB2514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 </w:t>
      </w:r>
      <w:r w:rsidR="005C2BBB" w:rsidRPr="00B71871">
        <w:rPr>
          <w:rFonts w:ascii="PT Astra Serif" w:eastAsia="Calibri" w:hAnsi="PT Astra Serif" w:cs="Times New Roman"/>
          <w:bCs/>
          <w:sz w:val="28"/>
          <w:szCs w:val="28"/>
        </w:rPr>
        <w:t>(</w:t>
      </w:r>
      <w:r w:rsidR="003B06C8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соответственно </w:t>
      </w:r>
      <w:r w:rsidR="005C2BBB" w:rsidRPr="00B71871">
        <w:rPr>
          <w:rFonts w:ascii="PT Astra Serif" w:eastAsia="Calibri" w:hAnsi="PT Astra Serif" w:cs="Times New Roman"/>
          <w:bCs/>
          <w:sz w:val="28"/>
          <w:szCs w:val="28"/>
        </w:rPr>
        <w:t>приложения 2-4</w:t>
      </w:r>
      <w:r w:rsidR="003B06C8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 к настоящему решению</w:t>
      </w:r>
      <w:r w:rsidR="005C2BBB" w:rsidRPr="00B71871">
        <w:rPr>
          <w:rFonts w:ascii="PT Astra Serif" w:eastAsia="Calibri" w:hAnsi="PT Astra Serif" w:cs="Times New Roman"/>
          <w:bCs/>
          <w:sz w:val="28"/>
          <w:szCs w:val="28"/>
        </w:rPr>
        <w:t>).</w:t>
      </w:r>
    </w:p>
    <w:p w:rsidR="00FB6862" w:rsidRPr="00B71871" w:rsidRDefault="005C2BBB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eastAsia="Calibri" w:hAnsi="PT Astra Serif" w:cs="Times New Roman"/>
          <w:bCs/>
          <w:sz w:val="28"/>
          <w:szCs w:val="28"/>
        </w:rPr>
        <w:tab/>
      </w:r>
      <w:r w:rsidR="007F2CFC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2. Настоящее решение вступает в силу </w:t>
      </w:r>
      <w:r w:rsidR="00AF3A03" w:rsidRPr="00B71871">
        <w:rPr>
          <w:rFonts w:ascii="PT Astra Serif" w:eastAsia="Calibri" w:hAnsi="PT Astra Serif" w:cs="Times New Roman"/>
          <w:bCs/>
          <w:sz w:val="28"/>
          <w:szCs w:val="28"/>
        </w:rPr>
        <w:t>на следующий д</w:t>
      </w:r>
      <w:r w:rsidR="00AC1853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ень после дня его официального </w:t>
      </w:r>
      <w:r w:rsidR="00AF3A03" w:rsidRPr="00B71871">
        <w:rPr>
          <w:rFonts w:ascii="PT Astra Serif" w:eastAsia="Calibri" w:hAnsi="PT Astra Serif" w:cs="Times New Roman"/>
          <w:bCs/>
          <w:sz w:val="28"/>
          <w:szCs w:val="28"/>
        </w:rPr>
        <w:t>опубликования</w:t>
      </w:r>
      <w:r w:rsidR="007F2CFC" w:rsidRPr="00B71871">
        <w:rPr>
          <w:rFonts w:ascii="PT Astra Serif" w:eastAsia="Calibri" w:hAnsi="PT Astra Serif" w:cs="Times New Roman"/>
          <w:bCs/>
          <w:sz w:val="28"/>
          <w:szCs w:val="28"/>
        </w:rPr>
        <w:t xml:space="preserve"> и подлежит размещению на официальном сайте Ульяновской Городской Думы в информационно-телекоммуникационной сети «Интернет».</w:t>
      </w:r>
    </w:p>
    <w:p w:rsidR="00422FBA" w:rsidRPr="00B71871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E56201" w:rsidRPr="00B71871" w:rsidRDefault="00E5620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</w:p>
    <w:p w:rsidR="006A1609" w:rsidRPr="00B71871" w:rsidRDefault="006A1609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Cs/>
          <w:sz w:val="28"/>
          <w:szCs w:val="28"/>
        </w:rPr>
      </w:pPr>
      <w:r w:rsidRPr="00B71871">
        <w:rPr>
          <w:rFonts w:ascii="PT Astra Serif" w:hAnsi="PT Astra Serif" w:cs="Times New Roman"/>
          <w:b/>
          <w:bCs/>
          <w:sz w:val="28"/>
          <w:szCs w:val="28"/>
        </w:rPr>
        <w:t>Глав</w:t>
      </w:r>
      <w:r w:rsidR="00447D23" w:rsidRPr="00B71871">
        <w:rPr>
          <w:rFonts w:ascii="PT Astra Serif" w:hAnsi="PT Astra Serif" w:cs="Times New Roman"/>
          <w:b/>
          <w:bCs/>
          <w:sz w:val="28"/>
          <w:szCs w:val="28"/>
        </w:rPr>
        <w:t>а</w:t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 xml:space="preserve"> города Ульяновска</w:t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ab/>
      </w:r>
      <w:r w:rsidR="007F7F89" w:rsidRPr="00B71871">
        <w:rPr>
          <w:rFonts w:ascii="PT Astra Serif" w:hAnsi="PT Astra Serif" w:cs="Times New Roman"/>
          <w:b/>
          <w:bCs/>
          <w:sz w:val="28"/>
          <w:szCs w:val="28"/>
        </w:rPr>
        <w:t xml:space="preserve">        </w:t>
      </w:r>
      <w:r w:rsidR="00BD39FC" w:rsidRPr="00B71871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9B4805" w:rsidRPr="00B71871">
        <w:rPr>
          <w:rFonts w:ascii="PT Astra Serif" w:hAnsi="PT Astra Serif" w:cs="Times New Roman"/>
          <w:b/>
          <w:bCs/>
          <w:sz w:val="28"/>
          <w:szCs w:val="28"/>
        </w:rPr>
        <w:t>Д.А.Вавилин</w:t>
      </w:r>
    </w:p>
    <w:p w:rsidR="00F22E08" w:rsidRPr="00B71871" w:rsidRDefault="00F22E08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BD39FC" w:rsidRPr="00B71871" w:rsidRDefault="00BD39FC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422FBA" w:rsidRPr="00B71871" w:rsidRDefault="00422FBA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B71871">
        <w:rPr>
          <w:rFonts w:ascii="PT Astra Serif" w:hAnsi="PT Astra Serif" w:cs="Times New Roman"/>
          <w:b/>
          <w:sz w:val="28"/>
          <w:szCs w:val="28"/>
        </w:rPr>
        <w:t>Председатель Ульяновской</w:t>
      </w:r>
    </w:p>
    <w:p w:rsidR="00E856B8" w:rsidRPr="00B71871" w:rsidRDefault="00B152B3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  <w:r w:rsidRPr="00B71871">
        <w:rPr>
          <w:rFonts w:ascii="PT Astra Serif" w:hAnsi="PT Astra Serif" w:cs="Times New Roman"/>
          <w:b/>
          <w:sz w:val="28"/>
          <w:szCs w:val="28"/>
        </w:rPr>
        <w:t>Городской Думы</w:t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Pr="00B71871">
        <w:rPr>
          <w:rFonts w:ascii="PT Astra Serif" w:hAnsi="PT Astra Serif" w:cs="Times New Roman"/>
          <w:b/>
          <w:sz w:val="28"/>
          <w:szCs w:val="28"/>
        </w:rPr>
        <w:tab/>
      </w:r>
      <w:r w:rsidR="007F7F89" w:rsidRPr="00B71871">
        <w:rPr>
          <w:rFonts w:ascii="PT Astra Serif" w:hAnsi="PT Astra Serif" w:cs="Times New Roman"/>
          <w:b/>
          <w:sz w:val="28"/>
          <w:szCs w:val="28"/>
        </w:rPr>
        <w:t xml:space="preserve">         </w:t>
      </w:r>
      <w:r w:rsidR="00422FBA" w:rsidRPr="00B71871">
        <w:rPr>
          <w:rFonts w:ascii="PT Astra Serif" w:hAnsi="PT Astra Serif" w:cs="Times New Roman"/>
          <w:b/>
          <w:sz w:val="28"/>
          <w:szCs w:val="28"/>
        </w:rPr>
        <w:t>И.В.Ножечкин</w:t>
      </w: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B71871" w:rsidRPr="00B71871" w:rsidSect="00F14513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B71871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E3A291" wp14:editId="2DE08C30">
            <wp:extent cx="8648700" cy="6115050"/>
            <wp:effectExtent l="0" t="0" r="0" b="0"/>
            <wp:docPr id="1" name="Рисунок 1" descr="\\HP2\hp2disk.xxl.share\2Управление организационной работы\Белоусова (Климентьева)\ДОКУМЕНТЫ_НА_ВЫПУСК\Изготовлены 06.07.2022\81 Кротовка на выпуск\Чертеж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P2\hp2disk.xxl.share\2Управление организационной работы\Белоусова (Климентьева)\ДОКУМЕНТЫ_НА_ВЫПУСК\Изготовлены 06.07.2022\81 Кротовка на выпуск\Чертеж 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B71871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6EDC7D" wp14:editId="2A0D7317">
            <wp:extent cx="8648700" cy="6115050"/>
            <wp:effectExtent l="0" t="0" r="0" b="0"/>
            <wp:docPr id="2" name="Рисунок 2" descr="\\HP2\hp2disk.xxl.share\2Управление организационной работы\Белоусова (Климентьева)\ДОКУМЕНТЫ_НА_ВЫПУСК\Изготовлены 06.07.2022\81 Кротовка на выпуск\Чертеж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P2\hp2disk.xxl.share\2Управление организационной работы\Белоусова (Климентьева)\ДОКУМЕНТЫ_НА_ВЫПУСК\Изготовлены 06.07.2022\81 Кротовка на выпуск\Чертеж 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  <w:r w:rsidRPr="00B71871">
        <w:rPr>
          <w:rFonts w:ascii="PT Astra Serif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04FE5D" wp14:editId="179F1ACB">
            <wp:extent cx="8648700" cy="6115050"/>
            <wp:effectExtent l="0" t="0" r="0" b="0"/>
            <wp:docPr id="3" name="Рисунок 3" descr="\\HP2\hp2disk.xxl.share\2Управление организационной работы\Белоусова (Климентьева)\ДОКУМЕНТЫ_НА_ВЫПУСК\Изготовлены 06.07.2022\81 Кротовка на выпуск\Чертеж 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P2\hp2disk.xxl.share\2Управление организационной работы\Белоусова (Климентьева)\ДОКУМЕНТЫ_НА_ВЫПУСК\Изготовлены 06.07.2022\81 Кротовка на выпуск\Чертеж 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  <w:sectPr w:rsidR="00B71871" w:rsidRPr="00B71871" w:rsidSect="00B71871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B71871" w:rsidRPr="00B71871" w:rsidRDefault="00B71871" w:rsidP="00B71871">
      <w:pPr>
        <w:tabs>
          <w:tab w:val="left" w:pos="7225"/>
        </w:tabs>
        <w:spacing w:after="0" w:line="240" w:lineRule="auto"/>
        <w:ind w:firstLine="5812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 w:line="240" w:lineRule="auto"/>
        <w:ind w:firstLine="4395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Приложение 4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  <w:u w:val="single"/>
        </w:rPr>
      </w:pPr>
      <w:r w:rsidRPr="00B71871">
        <w:rPr>
          <w:rFonts w:ascii="PT Astra Serif" w:hAnsi="PT Astra Serif"/>
          <w:sz w:val="28"/>
          <w:szCs w:val="28"/>
        </w:rPr>
        <w:t xml:space="preserve">от  </w:t>
      </w:r>
      <w:r w:rsidRPr="00B71871">
        <w:rPr>
          <w:rFonts w:ascii="PT Astra Serif" w:hAnsi="PT Astra Serif"/>
          <w:sz w:val="28"/>
          <w:szCs w:val="28"/>
          <w:u w:val="single"/>
        </w:rPr>
        <w:t xml:space="preserve">06.07.2022  </w:t>
      </w:r>
      <w:r w:rsidRPr="00B71871">
        <w:rPr>
          <w:rFonts w:ascii="PT Astra Serif" w:hAnsi="PT Astra Serif"/>
          <w:sz w:val="28"/>
          <w:szCs w:val="28"/>
        </w:rPr>
        <w:t xml:space="preserve">№ </w:t>
      </w:r>
      <w:r w:rsidRPr="00B71871">
        <w:rPr>
          <w:rFonts w:ascii="PT Astra Serif" w:hAnsi="PT Astra Serif"/>
          <w:sz w:val="28"/>
          <w:szCs w:val="28"/>
          <w:u w:val="single"/>
        </w:rPr>
        <w:t>81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«Приложение 154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>к решению Ульяновской Городской Думы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4395"/>
        <w:rPr>
          <w:rFonts w:ascii="PT Astra Serif" w:hAnsi="PT Astra Serif"/>
          <w:sz w:val="28"/>
          <w:szCs w:val="28"/>
        </w:rPr>
      </w:pPr>
      <w:r w:rsidRPr="00B71871">
        <w:rPr>
          <w:rFonts w:ascii="PT Astra Serif" w:hAnsi="PT Astra Serif"/>
          <w:sz w:val="28"/>
          <w:szCs w:val="28"/>
        </w:rPr>
        <w:t xml:space="preserve">от </w:t>
      </w:r>
      <w:r w:rsidRPr="00B71871">
        <w:rPr>
          <w:rFonts w:ascii="PT Astra Serif" w:hAnsi="PT Astra Serif"/>
          <w:sz w:val="28"/>
          <w:szCs w:val="28"/>
          <w:u w:val="single"/>
        </w:rPr>
        <w:t>.27.06.2007</w:t>
      </w:r>
      <w:r w:rsidRPr="00B71871">
        <w:rPr>
          <w:rFonts w:ascii="PT Astra Serif" w:hAnsi="PT Astra Serif"/>
          <w:sz w:val="28"/>
          <w:szCs w:val="28"/>
        </w:rPr>
        <w:t xml:space="preserve">. № </w:t>
      </w:r>
      <w:r w:rsidRPr="00B71871">
        <w:rPr>
          <w:rFonts w:ascii="PT Astra Serif" w:hAnsi="PT Astra Serif"/>
          <w:sz w:val="28"/>
          <w:szCs w:val="28"/>
          <w:u w:val="single"/>
        </w:rPr>
        <w:t>.83.</w:t>
      </w: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7225"/>
        </w:tabs>
        <w:spacing w:after="0"/>
        <w:ind w:firstLine="5812"/>
        <w:jc w:val="right"/>
        <w:rPr>
          <w:rFonts w:ascii="PT Astra Serif" w:hAnsi="PT Astra Serif"/>
          <w:sz w:val="20"/>
          <w:szCs w:val="20"/>
        </w:rPr>
      </w:pPr>
    </w:p>
    <w:p w:rsidR="00B71871" w:rsidRPr="00B71871" w:rsidRDefault="00B71871" w:rsidP="00B71871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  <w:r w:rsidRPr="00B71871">
        <w:rPr>
          <w:rFonts w:ascii="PT Astra Serif" w:hAnsi="PT Astra Serif"/>
          <w:b/>
          <w:sz w:val="32"/>
          <w:szCs w:val="32"/>
        </w:rPr>
        <w:tab/>
      </w:r>
      <w:r w:rsidRPr="00B71871">
        <w:rPr>
          <w:rFonts w:ascii="PT Astra Serif" w:hAnsi="PT Astra Serif"/>
          <w:b/>
          <w:sz w:val="32"/>
          <w:szCs w:val="32"/>
        </w:rPr>
        <w:tab/>
      </w:r>
      <w:r w:rsidRPr="00B71871">
        <w:rPr>
          <w:rFonts w:ascii="PT Astra Serif" w:hAnsi="PT Astra Serif"/>
          <w:b/>
          <w:sz w:val="36"/>
          <w:szCs w:val="32"/>
        </w:rPr>
        <w:t>Генеральный план города Ульяновска</w:t>
      </w:r>
      <w:r w:rsidRPr="00B71871">
        <w:rPr>
          <w:rFonts w:ascii="PT Astra Serif" w:hAnsi="PT Astra Serif"/>
          <w:b/>
          <w:sz w:val="32"/>
          <w:szCs w:val="32"/>
        </w:rPr>
        <w:tab/>
      </w:r>
    </w:p>
    <w:p w:rsidR="00B71871" w:rsidRPr="00B71871" w:rsidRDefault="00B71871" w:rsidP="00B71871">
      <w:pPr>
        <w:tabs>
          <w:tab w:val="left" w:pos="142"/>
          <w:tab w:val="center" w:pos="4749"/>
          <w:tab w:val="left" w:pos="5529"/>
          <w:tab w:val="left" w:pos="7225"/>
          <w:tab w:val="left" w:pos="8040"/>
        </w:tabs>
        <w:spacing w:after="0"/>
        <w:rPr>
          <w:rFonts w:ascii="PT Astra Serif" w:hAnsi="PT Astra Serif"/>
          <w:b/>
          <w:sz w:val="32"/>
          <w:szCs w:val="32"/>
        </w:rPr>
      </w:pPr>
    </w:p>
    <w:p w:rsidR="00B71871" w:rsidRPr="00B71871" w:rsidRDefault="00B71871" w:rsidP="00B71871">
      <w:pPr>
        <w:spacing w:after="0"/>
        <w:jc w:val="center"/>
        <w:rPr>
          <w:rFonts w:ascii="PT Astra Serif" w:hAnsi="PT Astra Serif"/>
          <w:b/>
          <w:sz w:val="32"/>
          <w:szCs w:val="40"/>
        </w:rPr>
      </w:pPr>
      <w:r w:rsidRPr="00B71871">
        <w:rPr>
          <w:rFonts w:ascii="PT Astra Serif" w:hAnsi="PT Astra Serif"/>
          <w:b/>
          <w:sz w:val="32"/>
          <w:szCs w:val="40"/>
        </w:rPr>
        <w:t>Положение о территориальном планировании в части территории, расположенной в северной части кадастрового квартала 73:19:071701, расположенного в селе Кротовка Засвияжского района города Ульяновска</w:t>
      </w:r>
    </w:p>
    <w:p w:rsidR="00B71871" w:rsidRPr="00B71871" w:rsidRDefault="00B71871" w:rsidP="00B71871">
      <w:pPr>
        <w:spacing w:after="0"/>
        <w:jc w:val="center"/>
        <w:rPr>
          <w:rFonts w:ascii="PT Astra Serif" w:hAnsi="PT Astra Serif"/>
          <w:b/>
          <w:sz w:val="32"/>
          <w:szCs w:val="40"/>
        </w:rPr>
      </w:pPr>
    </w:p>
    <w:p w:rsidR="00B71871" w:rsidRPr="00B71871" w:rsidRDefault="00B71871" w:rsidP="00B71871">
      <w:pPr>
        <w:spacing w:after="0"/>
        <w:jc w:val="center"/>
        <w:rPr>
          <w:rFonts w:ascii="PT Astra Serif" w:hAnsi="PT Astra Serif"/>
          <w:b/>
          <w:sz w:val="32"/>
          <w:szCs w:val="40"/>
        </w:rPr>
      </w:pP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rPr>
          <w:rFonts w:ascii="PT Astra Serif" w:hAnsi="PT Astra Serif"/>
          <w:b/>
          <w:iCs/>
          <w:sz w:val="28"/>
          <w:szCs w:val="32"/>
        </w:rPr>
      </w:pPr>
    </w:p>
    <w:p w:rsidR="00B71871" w:rsidRPr="00B71871" w:rsidRDefault="00B71871" w:rsidP="00B71871">
      <w:pPr>
        <w:rPr>
          <w:rFonts w:ascii="PT Astra Serif" w:hAnsi="PT Astra Serif"/>
          <w:b/>
          <w:iCs/>
          <w:sz w:val="28"/>
          <w:szCs w:val="32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rPr>
          <w:rFonts w:ascii="PT Astra Serif" w:hAnsi="PT Astra Serif"/>
          <w:b/>
          <w:sz w:val="24"/>
        </w:rPr>
      </w:pPr>
    </w:p>
    <w:p w:rsidR="00B71871" w:rsidRPr="00B71871" w:rsidRDefault="00B71871" w:rsidP="00B71871">
      <w:pPr>
        <w:jc w:val="center"/>
        <w:rPr>
          <w:rFonts w:ascii="PT Astra Serif" w:hAnsi="PT Astra Serif"/>
          <w:b/>
          <w:sz w:val="28"/>
          <w:szCs w:val="28"/>
        </w:rPr>
      </w:pPr>
      <w:r w:rsidRPr="00B71871">
        <w:rPr>
          <w:rFonts w:ascii="PT Astra Serif" w:hAnsi="PT Astra Serif"/>
          <w:b/>
          <w:sz w:val="28"/>
          <w:szCs w:val="28"/>
        </w:rPr>
        <w:t>г. Ульяновск, 2022 г.</w:t>
      </w:r>
    </w:p>
    <w:p w:rsidR="00B71871" w:rsidRPr="00B71871" w:rsidRDefault="00B71871" w:rsidP="00B71871">
      <w:pPr>
        <w:pStyle w:val="12"/>
        <w:spacing w:before="0"/>
        <w:jc w:val="center"/>
        <w:rPr>
          <w:rFonts w:ascii="PT Astra Serif" w:hAnsi="PT Astra Serif"/>
          <w:color w:val="auto"/>
        </w:rPr>
      </w:pPr>
      <w:r w:rsidRPr="00B71871">
        <w:rPr>
          <w:rFonts w:ascii="PT Astra Serif" w:hAnsi="PT Astra Serif"/>
          <w:color w:val="auto"/>
        </w:rPr>
        <w:lastRenderedPageBreak/>
        <w:t>Оглавление</w:t>
      </w:r>
    </w:p>
    <w:p w:rsidR="00B71871" w:rsidRPr="00B71871" w:rsidRDefault="00B71871" w:rsidP="00B71871">
      <w:pPr>
        <w:rPr>
          <w:rFonts w:ascii="PT Astra Serif" w:hAnsi="PT Astra Serif"/>
        </w:rPr>
      </w:pPr>
    </w:p>
    <w:p w:rsidR="00B71871" w:rsidRPr="00B71871" w:rsidRDefault="00B71871" w:rsidP="00B71871">
      <w:pPr>
        <w:pStyle w:val="12"/>
        <w:spacing w:before="0" w:after="240" w:line="360" w:lineRule="auto"/>
        <w:jc w:val="both"/>
        <w:rPr>
          <w:rFonts w:ascii="PT Astra Serif" w:hAnsi="PT Astra Serif"/>
          <w:b w:val="0"/>
          <w:color w:val="auto"/>
          <w:sz w:val="24"/>
          <w:szCs w:val="24"/>
        </w:rPr>
      </w:pPr>
      <w:r w:rsidRPr="00B71871">
        <w:rPr>
          <w:rFonts w:ascii="PT Astra Serif" w:hAnsi="PT Astra Serif"/>
          <w:b w:val="0"/>
          <w:color w:val="auto"/>
          <w:sz w:val="24"/>
          <w:szCs w:val="24"/>
        </w:rPr>
        <w:t>Оглавление.......................................................................................................................................2</w:t>
      </w:r>
    </w:p>
    <w:p w:rsidR="00B71871" w:rsidRPr="00B71871" w:rsidRDefault="00B71871" w:rsidP="00B71871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Введение...........................................................................................................................................3</w:t>
      </w:r>
    </w:p>
    <w:p w:rsidR="00B71871" w:rsidRPr="00B71871" w:rsidRDefault="00B71871" w:rsidP="00B71871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Цели и задачи проекта.....................................................................................................................4</w:t>
      </w:r>
    </w:p>
    <w:p w:rsidR="00B71871" w:rsidRPr="00B71871" w:rsidRDefault="00B71871" w:rsidP="00B71871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Сведения о видах, назначении и наименованиях планируемых для размещения объектов местного значения городского округа, их основные характеристики, их местоположение............................................................................................................................... 6</w:t>
      </w:r>
    </w:p>
    <w:p w:rsidR="00B71871" w:rsidRPr="00B71871" w:rsidRDefault="00B71871" w:rsidP="00B71871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значения............................................................................................................................................ 6</w:t>
      </w:r>
    </w:p>
    <w:p w:rsidR="00B71871" w:rsidRPr="00B71871" w:rsidRDefault="00B71871" w:rsidP="00B71871">
      <w:pPr>
        <w:spacing w:after="24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Основные источники информации.................................................................................................7</w:t>
      </w:r>
    </w:p>
    <w:p w:rsidR="00B71871" w:rsidRPr="00B71871" w:rsidRDefault="00B71871" w:rsidP="00B71871">
      <w:pPr>
        <w:jc w:val="center"/>
        <w:rPr>
          <w:rFonts w:ascii="PT Astra Serif" w:hAnsi="PT Astra Serif"/>
          <w:b/>
          <w:caps/>
          <w:sz w:val="24"/>
          <w:szCs w:val="24"/>
        </w:rPr>
      </w:pPr>
      <w:r w:rsidRPr="00B71871">
        <w:rPr>
          <w:rFonts w:ascii="PT Astra Serif" w:hAnsi="PT Astra Serif"/>
        </w:rPr>
        <w:br w:type="page"/>
      </w:r>
      <w:bookmarkStart w:id="1" w:name="_Toc333225757"/>
      <w:r w:rsidRPr="00B71871">
        <w:rPr>
          <w:rFonts w:ascii="PT Astra Serif" w:hAnsi="PT Astra Serif"/>
          <w:b/>
          <w:caps/>
          <w:sz w:val="24"/>
          <w:szCs w:val="24"/>
        </w:rPr>
        <w:lastRenderedPageBreak/>
        <w:t>введение</w:t>
      </w:r>
      <w:bookmarkEnd w:id="1"/>
    </w:p>
    <w:p w:rsidR="00B71871" w:rsidRPr="00B71871" w:rsidRDefault="00B71871" w:rsidP="00B71871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 xml:space="preserve">Территориальное планирование развития муниципального образования «город Ульяновск» </w:t>
      </w:r>
      <w:r w:rsidRPr="00B71871">
        <w:rPr>
          <w:rFonts w:ascii="PT Astra Serif" w:hAnsi="PT Astra Serif"/>
          <w:spacing w:val="-1"/>
          <w:sz w:val="24"/>
          <w:szCs w:val="24"/>
        </w:rPr>
        <w:t xml:space="preserve">осуществляется посредством разработки градостроительной документации. При разработке градостроительной документации необходимо руководствоваться Градостроительным кодексом Российской Федерации, другими федеральными законами и </w:t>
      </w:r>
      <w:r w:rsidRPr="00B71871">
        <w:rPr>
          <w:rFonts w:ascii="PT Astra Serif" w:hAnsi="PT Astra Serif"/>
          <w:sz w:val="24"/>
          <w:szCs w:val="24"/>
        </w:rPr>
        <w:t xml:space="preserve">иными нормативными правовыми актами Российской Федерации, законами и иными </w:t>
      </w:r>
      <w:r w:rsidRPr="00B71871">
        <w:rPr>
          <w:rFonts w:ascii="PT Astra Serif" w:hAnsi="PT Astra Serif"/>
          <w:spacing w:val="-2"/>
          <w:sz w:val="24"/>
          <w:szCs w:val="24"/>
        </w:rPr>
        <w:t xml:space="preserve">правовыми актами субъектов Российской Федерации, федеральными градостроительными </w:t>
      </w:r>
      <w:r w:rsidRPr="00B71871">
        <w:rPr>
          <w:rFonts w:ascii="PT Astra Serif" w:hAnsi="PT Astra Serif"/>
          <w:spacing w:val="4"/>
          <w:sz w:val="24"/>
          <w:szCs w:val="24"/>
        </w:rPr>
        <w:t xml:space="preserve">нормативами и правилами, нормативно-техническими документами в области </w:t>
      </w:r>
      <w:r w:rsidRPr="00B71871">
        <w:rPr>
          <w:rFonts w:ascii="PT Astra Serif" w:hAnsi="PT Astra Serif"/>
          <w:spacing w:val="1"/>
          <w:sz w:val="24"/>
          <w:szCs w:val="24"/>
        </w:rPr>
        <w:t xml:space="preserve">градостроительства, государственными стандартами, </w:t>
      </w:r>
      <w:r w:rsidRPr="00B71871">
        <w:rPr>
          <w:rFonts w:ascii="PT Astra Serif" w:hAnsi="PT Astra Serif"/>
          <w:spacing w:val="2"/>
          <w:sz w:val="24"/>
          <w:szCs w:val="24"/>
        </w:rPr>
        <w:t xml:space="preserve">региональными нормативами </w:t>
      </w:r>
      <w:r w:rsidRPr="00B71871">
        <w:rPr>
          <w:rFonts w:ascii="PT Astra Serif" w:hAnsi="PT Astra Serif"/>
          <w:spacing w:val="-1"/>
          <w:sz w:val="24"/>
          <w:szCs w:val="24"/>
        </w:rPr>
        <w:t xml:space="preserve">градостроительного проектирования, нормативными правовыми актами органов местного </w:t>
      </w:r>
      <w:r w:rsidRPr="00B71871">
        <w:rPr>
          <w:rFonts w:ascii="PT Astra Serif" w:hAnsi="PT Astra Serif"/>
          <w:sz w:val="24"/>
          <w:szCs w:val="24"/>
        </w:rPr>
        <w:t>самоуправления и местными нормативами градостроительного проектирования.</w:t>
      </w:r>
    </w:p>
    <w:p w:rsidR="00B71871" w:rsidRPr="00B71871" w:rsidRDefault="00B71871" w:rsidP="00B71871">
      <w:pPr>
        <w:shd w:val="clear" w:color="auto" w:fill="FFFFFF"/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pacing w:val="9"/>
          <w:sz w:val="24"/>
          <w:szCs w:val="24"/>
        </w:rPr>
        <w:t xml:space="preserve">Документы территориального планирования </w:t>
      </w:r>
      <w:r w:rsidRPr="00B71871">
        <w:rPr>
          <w:rFonts w:ascii="PT Astra Serif" w:hAnsi="PT Astra Serif"/>
          <w:spacing w:val="-1"/>
          <w:sz w:val="24"/>
          <w:szCs w:val="24"/>
        </w:rPr>
        <w:t xml:space="preserve">учитываются при комплексном решении вопросов социально-экономического развития, </w:t>
      </w:r>
      <w:r w:rsidRPr="00B71871">
        <w:rPr>
          <w:rFonts w:ascii="PT Astra Serif" w:hAnsi="PT Astra Serif"/>
          <w:spacing w:val="1"/>
          <w:sz w:val="24"/>
          <w:szCs w:val="24"/>
        </w:rPr>
        <w:t xml:space="preserve">установления границ муниципального образования, принятия решений о переводе земель </w:t>
      </w:r>
      <w:r w:rsidRPr="00B71871">
        <w:rPr>
          <w:rFonts w:ascii="PT Astra Serif" w:hAnsi="PT Astra Serif"/>
          <w:spacing w:val="-1"/>
          <w:sz w:val="24"/>
          <w:szCs w:val="24"/>
        </w:rPr>
        <w:t xml:space="preserve">из одной категории в другую, планирования и организации рационального использования </w:t>
      </w:r>
      <w:r w:rsidRPr="00B71871">
        <w:rPr>
          <w:rFonts w:ascii="PT Astra Serif" w:hAnsi="PT Astra Serif"/>
          <w:sz w:val="24"/>
          <w:szCs w:val="24"/>
        </w:rPr>
        <w:t xml:space="preserve">земель и их охраны, последующей разработке градостроительной документации других </w:t>
      </w:r>
      <w:r w:rsidRPr="00B71871">
        <w:rPr>
          <w:rFonts w:ascii="PT Astra Serif" w:hAnsi="PT Astra Serif"/>
          <w:spacing w:val="-1"/>
          <w:sz w:val="24"/>
          <w:szCs w:val="24"/>
        </w:rPr>
        <w:t>видов.</w:t>
      </w:r>
    </w:p>
    <w:p w:rsidR="00B71871" w:rsidRPr="00B71871" w:rsidRDefault="00B71871" w:rsidP="00B71871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</w:pPr>
    </w:p>
    <w:p w:rsidR="00B71871" w:rsidRPr="00B71871" w:rsidRDefault="00B71871" w:rsidP="00B71871">
      <w:pPr>
        <w:shd w:val="clear" w:color="auto" w:fill="FFFFFF"/>
        <w:spacing w:after="0" w:line="240" w:lineRule="auto"/>
        <w:ind w:hanging="180"/>
        <w:jc w:val="both"/>
        <w:rPr>
          <w:rFonts w:ascii="PT Astra Serif" w:hAnsi="PT Astra Serif"/>
          <w:b/>
          <w:i/>
          <w:iCs/>
          <w:sz w:val="25"/>
          <w:szCs w:val="25"/>
        </w:rPr>
        <w:sectPr w:rsidR="00B71871" w:rsidRPr="00B71871" w:rsidSect="00126319"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134" w:right="567" w:bottom="1134" w:left="1701" w:header="709" w:footer="709" w:gutter="0"/>
          <w:pgNumType w:start="1"/>
          <w:cols w:space="720"/>
          <w:titlePg/>
          <w:docGrid w:linePitch="360"/>
        </w:sectPr>
      </w:pPr>
    </w:p>
    <w:p w:rsidR="00B71871" w:rsidRPr="00B71871" w:rsidRDefault="00B71871" w:rsidP="00B71871">
      <w:pPr>
        <w:pStyle w:val="1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2" w:name="_Toc333225758"/>
      <w:r w:rsidRPr="00B71871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1. Цели и задачи проекта</w:t>
      </w:r>
      <w:bookmarkEnd w:id="2"/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spacing w:after="0" w:line="360" w:lineRule="auto"/>
        <w:ind w:firstLine="720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В соответствии с Градостроительным кодексом Российской Федерации, а также исходя из совокупности социальных, экономических, экологических и иных факторов, обеспечения учета интересов граждан и их объединений, субъектов Российской Федерации и муниципальных образований внесение изменений в Генеральный план устанавливает основные цели и задачи.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Основная цель внесения изменений в Генеральный план - разработка градостроительной стратегии на основе принципов устойчивого развития территорий и создания благоприятной среды обитания в части территории, включённой в границы муниципального образования «город Ульяновск». Цель устойчивого развития градостроительной системы – сохранение и рациональное использование всех ресурсов в части территории проектирования.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Цель данного проекта – изменение функциональных зон в части территории, расположенной в северной части кадастрового квартала 73:19:071701, расположенного в селе Кротовка Засвияжского района города Ульяновска: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сельскохозяйственного назначения» на «территории коттеджной и усадебной застройки»;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транспортно-инженерных объектов и коммуникаций» на «территории сельскохозяйственного назначения»;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сельскохозяйственного назначения» на «территории транспортно-инженерных объектов и коммуникаций»;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промышленных предприятий» на «территории транспортно-инженерных объектов и коммуникаций»;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общественных центров с сопутствующей жилой застройкой» на «территории коттеджной и усадебной застройки»;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коттеджной и усадебной застройки» на «территории общественных центров с сопутствующей жилой застройкой»;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промышленных предприятий» на «территории коттеджной и усадебной застройки»;</w:t>
      </w:r>
    </w:p>
    <w:p w:rsidR="00B71871" w:rsidRPr="00B71871" w:rsidRDefault="00B71871" w:rsidP="00B71871">
      <w:pPr>
        <w:numPr>
          <w:ilvl w:val="0"/>
          <w:numId w:val="1"/>
        </w:num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с «территории коттеджной и усадебной застройки» на «территории зелёных насаждений общего пользования».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Границы населенного пункта село Кротовка предложены в соответствие с фактическим и планируемым землепользованием.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lastRenderedPageBreak/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предоставления многодетным семьям на данной территории.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Корректировка контуров функциональных зон «территории общественных центров с сопутствующей жилой застройкой», «территории зелёных насаждений общего пользования» обусловлена более точным сопоставлением существующего землепользования, а также более точной детализацией графической части генерального плана.</w:t>
      </w:r>
    </w:p>
    <w:p w:rsidR="00B71871" w:rsidRPr="00B71871" w:rsidRDefault="00B71871" w:rsidP="00B71871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ab/>
        <w:t>Данное изменение не противоречит нормативным документам и задачам документов территориального планирования.</w:t>
      </w:r>
    </w:p>
    <w:p w:rsidR="00B71871" w:rsidRPr="00B71871" w:rsidRDefault="00B71871" w:rsidP="00B71871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B71871">
        <w:rPr>
          <w:rFonts w:ascii="PT Astra Serif" w:hAnsi="PT Astra Serif"/>
        </w:rPr>
        <w:t>В задачу внесения изменений в Генеральный план города Ульяновска входит разработка основных градостроительных мероприятий в части обеспечения последовательного экономического роста, предпосылок социальной стабильности, формировании благоприятной среды обитания.</w:t>
      </w:r>
    </w:p>
    <w:p w:rsidR="00B71871" w:rsidRPr="00B71871" w:rsidRDefault="00B71871" w:rsidP="00B71871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  <w:r w:rsidRPr="00B71871">
        <w:rPr>
          <w:rFonts w:ascii="PT Astra Serif" w:hAnsi="PT Astra Serif"/>
        </w:rPr>
        <w:t xml:space="preserve">Предмет внесения изменений в Генеральный план города Ульяновска – функционально-пространственная организация территории, в границах муниципального образования «город Ульяновск» в соответствии с долгосрочной стратегией градостроительного формирования на основе устойчивого развития территории, которое включает в себя обеспечение существенного прогресса в развитии сектора экономики, повышение уровня жизни и условий проживания населения, достижение долговременной экономической безопасности развития муниципального образования «город Ульяновск», экономное использование всех видов ресурсов, включая современные методы организации инженерных систем, создание благоприятной среды жизнедеятельности. </w:t>
      </w:r>
    </w:p>
    <w:p w:rsidR="00B71871" w:rsidRPr="00B71871" w:rsidRDefault="00B71871" w:rsidP="00B71871">
      <w:pPr>
        <w:pStyle w:val="aa"/>
        <w:spacing w:before="40" w:after="40" w:line="360" w:lineRule="auto"/>
        <w:ind w:left="0" w:firstLine="567"/>
        <w:jc w:val="both"/>
        <w:rPr>
          <w:rFonts w:ascii="PT Astra Serif" w:hAnsi="PT Astra Serif"/>
        </w:rPr>
      </w:pPr>
    </w:p>
    <w:p w:rsidR="00B71871" w:rsidRPr="00B71871" w:rsidRDefault="00B71871" w:rsidP="00B71871">
      <w:pPr>
        <w:numPr>
          <w:ilvl w:val="0"/>
          <w:numId w:val="2"/>
        </w:numPr>
        <w:tabs>
          <w:tab w:val="clear" w:pos="1404"/>
          <w:tab w:val="left" w:pos="1044"/>
          <w:tab w:val="left" w:pos="1140"/>
          <w:tab w:val="left" w:pos="2536"/>
        </w:tabs>
        <w:suppressAutoHyphens/>
        <w:spacing w:after="0" w:line="360" w:lineRule="auto"/>
        <w:ind w:left="0" w:firstLine="566"/>
        <w:jc w:val="both"/>
        <w:rPr>
          <w:rFonts w:ascii="PT Astra Serif" w:hAnsi="PT Astra Serif"/>
          <w:sz w:val="24"/>
          <w:szCs w:val="24"/>
        </w:rPr>
        <w:sectPr w:rsidR="00B71871" w:rsidRPr="00B71871">
          <w:pgSz w:w="11906" w:h="16838"/>
          <w:pgMar w:top="1134" w:right="850" w:bottom="1134" w:left="1701" w:header="708" w:footer="708" w:gutter="0"/>
          <w:cols w:space="720"/>
          <w:docGrid w:linePitch="360"/>
        </w:sectPr>
      </w:pPr>
    </w:p>
    <w:p w:rsidR="00B71871" w:rsidRPr="00B71871" w:rsidRDefault="00B71871" w:rsidP="00B71871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bookmarkStart w:id="3" w:name="_Toc333225759"/>
      <w:r w:rsidRPr="00B71871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 xml:space="preserve">2. СВЕДЕНИЯ О ВИДАХ, НАЗНАЧЕНИИ И НАИМЕНОВАНИЯХ ПЛАНИРУЕМЫХ ДЛЯ РАЗМЕЩЕНИЯ ОБЪЕКТОВ МЕСТНОГО </w:t>
      </w:r>
    </w:p>
    <w:p w:rsidR="00B71871" w:rsidRPr="00B71871" w:rsidRDefault="00B71871" w:rsidP="00B71871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B71871">
        <w:rPr>
          <w:rFonts w:ascii="PT Astra Serif" w:hAnsi="PT Astra Serif" w:cs="Times New Roman"/>
          <w:caps/>
          <w:color w:val="auto"/>
          <w:sz w:val="24"/>
          <w:szCs w:val="24"/>
        </w:rPr>
        <w:t>ЗНАЧЕНИЯ ГОРОДСКОГО ОКРУГА, ИХ ОСНОВНЫЕ ХАРАКТЕРИСТИКИ, ИХ МЕСТОПОЛОЖЕНИЕ.</w:t>
      </w:r>
    </w:p>
    <w:p w:rsidR="00B71871" w:rsidRPr="00B71871" w:rsidRDefault="00B71871" w:rsidP="00B71871">
      <w:pPr>
        <w:spacing w:after="0" w:line="240" w:lineRule="auto"/>
        <w:jc w:val="both"/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  <w:lang w:eastAsia="ru-RU"/>
        </w:rPr>
        <w:t>Внесение изменений в Генеральный план города Ульяновска направлено на изменение и к</w:t>
      </w:r>
      <w:r w:rsidRPr="00B71871">
        <w:rPr>
          <w:rFonts w:ascii="PT Astra Serif" w:hAnsi="PT Astra Serif"/>
          <w:sz w:val="24"/>
          <w:szCs w:val="24"/>
        </w:rPr>
        <w:t>орректировку части функциональных зон в связи с изменением направления дальнейшего развития территории,</w:t>
      </w:r>
      <w:r w:rsidRPr="00B71871">
        <w:rPr>
          <w:rFonts w:ascii="PT Astra Serif" w:hAnsi="PT Astra Serif"/>
          <w:sz w:val="24"/>
          <w:szCs w:val="24"/>
          <w:lang w:eastAsia="ru-RU"/>
        </w:rPr>
        <w:t xml:space="preserve"> изменение </w:t>
      </w:r>
      <w:r w:rsidRPr="00B71871">
        <w:rPr>
          <w:rFonts w:ascii="PT Astra Serif" w:hAnsi="PT Astra Serif"/>
          <w:sz w:val="24"/>
          <w:szCs w:val="24"/>
        </w:rPr>
        <w:t>функциональных зон в части территории, расположенной в северной части кадастрового квартала 73:19:071701, расположенного в селе Кротовка Засвияжского района города Ульяновска.</w:t>
      </w:r>
    </w:p>
    <w:p w:rsidR="00B71871" w:rsidRPr="00B71871" w:rsidRDefault="00B71871" w:rsidP="00B71871">
      <w:pPr>
        <w:spacing w:after="0" w:line="360" w:lineRule="auto"/>
        <w:ind w:firstLine="566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Корректировка различных функциональных зон на функциональную зону «территории коттеджной и усадебной застройки» направлена на дальнейшее формирование земельных участков для предоставления многодетным семьям на данной территории.</w:t>
      </w:r>
    </w:p>
    <w:p w:rsidR="00B71871" w:rsidRPr="00B71871" w:rsidRDefault="00B71871" w:rsidP="00B71871">
      <w:pPr>
        <w:spacing w:after="0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bookmarkEnd w:id="3"/>
    <w:p w:rsidR="00B71871" w:rsidRPr="00B71871" w:rsidRDefault="00B71871" w:rsidP="00B71871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B71871">
        <w:rPr>
          <w:rFonts w:ascii="PT Astra Serif" w:hAnsi="PT Astra Serif"/>
          <w:b/>
          <w:sz w:val="24"/>
          <w:szCs w:val="24"/>
        </w:rPr>
        <w:t>3. 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ЗНАЧЕНИЯ.</w:t>
      </w:r>
    </w:p>
    <w:p w:rsidR="00B71871" w:rsidRPr="00B71871" w:rsidRDefault="00B71871" w:rsidP="00B71871">
      <w:pPr>
        <w:keepNext/>
        <w:tabs>
          <w:tab w:val="left" w:pos="1418"/>
          <w:tab w:val="left" w:pos="1701"/>
        </w:tabs>
        <w:spacing w:before="360" w:after="120" w:line="240" w:lineRule="auto"/>
        <w:ind w:right="284"/>
        <w:jc w:val="center"/>
        <w:outlineLvl w:val="0"/>
        <w:rPr>
          <w:rFonts w:ascii="PT Astra Serif" w:hAnsi="PT Astra Serif"/>
          <w:b/>
          <w:bCs/>
          <w:kern w:val="28"/>
          <w:sz w:val="24"/>
          <w:szCs w:val="24"/>
        </w:rPr>
      </w:pPr>
      <w:r w:rsidRPr="00B71871">
        <w:rPr>
          <w:rFonts w:ascii="PT Astra Serif" w:hAnsi="PT Astra Serif"/>
          <w:b/>
          <w:bCs/>
          <w:kern w:val="28"/>
          <w:sz w:val="24"/>
          <w:szCs w:val="24"/>
        </w:rPr>
        <w:t>Параметры функциональных зон.</w:t>
      </w:r>
    </w:p>
    <w:tbl>
      <w:tblPr>
        <w:tblW w:w="6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9"/>
        <w:gridCol w:w="3967"/>
        <w:gridCol w:w="2202"/>
      </w:tblGrid>
      <w:tr w:rsidR="00B71871" w:rsidRPr="00B71871" w:rsidTr="003C2D56">
        <w:trPr>
          <w:jc w:val="center"/>
        </w:trPr>
        <w:tc>
          <w:tcPr>
            <w:tcW w:w="699" w:type="dxa"/>
            <w:vAlign w:val="center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№№</w:t>
            </w:r>
          </w:p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 w:cs="Arial"/>
                <w:b/>
                <w:sz w:val="20"/>
                <w:szCs w:val="20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п/п</w:t>
            </w:r>
          </w:p>
        </w:tc>
        <w:tc>
          <w:tcPr>
            <w:tcW w:w="3967" w:type="dxa"/>
            <w:vAlign w:val="center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2202" w:type="dxa"/>
            <w:vAlign w:val="center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Ориентировочная площадь, га</w:t>
            </w:r>
          </w:p>
        </w:tc>
      </w:tr>
      <w:tr w:rsidR="00B71871" w:rsidRPr="00B71871" w:rsidTr="003C2D56">
        <w:trPr>
          <w:jc w:val="center"/>
        </w:trPr>
        <w:tc>
          <w:tcPr>
            <w:tcW w:w="699" w:type="dxa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1871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71871">
              <w:rPr>
                <w:rFonts w:ascii="PT Astra Serif" w:hAnsi="PT Astra Serif"/>
                <w:sz w:val="24"/>
                <w:szCs w:val="24"/>
              </w:rPr>
              <w:t>«территории коттеджной и усадебной застройки»</w:t>
            </w:r>
          </w:p>
        </w:tc>
        <w:tc>
          <w:tcPr>
            <w:tcW w:w="2202" w:type="dxa"/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102,45</w:t>
            </w:r>
          </w:p>
        </w:tc>
      </w:tr>
      <w:tr w:rsidR="00B71871" w:rsidRPr="00B71871" w:rsidTr="003C2D56">
        <w:trPr>
          <w:jc w:val="center"/>
        </w:trPr>
        <w:tc>
          <w:tcPr>
            <w:tcW w:w="699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71871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71871">
              <w:rPr>
                <w:rFonts w:ascii="PT Astra Serif" w:hAnsi="PT Astra Serif"/>
                <w:sz w:val="24"/>
                <w:szCs w:val="24"/>
              </w:rPr>
              <w:t>«территорииобщественных центров с сопутствующей жилой застройкой»</w:t>
            </w: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2,21</w:t>
            </w:r>
          </w:p>
        </w:tc>
      </w:tr>
      <w:tr w:rsidR="00B71871" w:rsidRPr="00B71871" w:rsidTr="003C2D56">
        <w:trPr>
          <w:jc w:val="center"/>
        </w:trPr>
        <w:tc>
          <w:tcPr>
            <w:tcW w:w="699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bookmarkStart w:id="4" w:name="_Toc333225771"/>
            <w:r w:rsidRPr="00B71871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3967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rPr>
                <w:rFonts w:ascii="PT Astra Serif" w:hAnsi="PT Astra Serif"/>
                <w:sz w:val="24"/>
                <w:szCs w:val="24"/>
              </w:rPr>
            </w:pPr>
            <w:r w:rsidRPr="00B71871">
              <w:rPr>
                <w:rFonts w:ascii="PT Astra Serif" w:hAnsi="PT Astra Serif"/>
                <w:sz w:val="24"/>
                <w:szCs w:val="24"/>
              </w:rPr>
              <w:t>«территории зелёных насаждений общего пользования»</w:t>
            </w:r>
          </w:p>
        </w:tc>
        <w:tc>
          <w:tcPr>
            <w:tcW w:w="2202" w:type="dxa"/>
            <w:tcBorders>
              <w:bottom w:val="single" w:sz="4" w:space="0" w:color="auto"/>
            </w:tcBorders>
          </w:tcPr>
          <w:p w:rsidR="00B71871" w:rsidRPr="00B71871" w:rsidRDefault="00B71871" w:rsidP="003C2D56">
            <w:pPr>
              <w:tabs>
                <w:tab w:val="left" w:pos="1134"/>
                <w:tab w:val="left" w:pos="1276"/>
                <w:tab w:val="left" w:pos="1418"/>
                <w:tab w:val="left" w:pos="1701"/>
              </w:tabs>
              <w:spacing w:after="0" w:line="240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B71871">
              <w:rPr>
                <w:rFonts w:ascii="PT Astra Serif" w:hAnsi="PT Astra Serif"/>
                <w:b/>
                <w:sz w:val="24"/>
                <w:szCs w:val="24"/>
              </w:rPr>
              <w:t>6,53</w:t>
            </w:r>
          </w:p>
        </w:tc>
      </w:tr>
    </w:tbl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ind w:firstLine="567"/>
        <w:jc w:val="both"/>
        <w:rPr>
          <w:rFonts w:ascii="PT Astra Serif" w:hAnsi="PT Astra Serif"/>
          <w:sz w:val="24"/>
          <w:szCs w:val="24"/>
          <w:lang w:eastAsia="ru-RU"/>
        </w:rPr>
      </w:pPr>
      <w:r w:rsidRPr="00B71871">
        <w:rPr>
          <w:rFonts w:ascii="PT Astra Serif" w:hAnsi="PT Astra Serif"/>
          <w:sz w:val="24"/>
          <w:szCs w:val="24"/>
        </w:rPr>
        <w:t>Планируемое размещение на проектируемой территории новых объектов местного, регионального и федерального значения не предусмотрено.</w:t>
      </w: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pStyle w:val="1"/>
        <w:spacing w:before="0"/>
        <w:ind w:left="644"/>
        <w:jc w:val="center"/>
        <w:rPr>
          <w:rFonts w:ascii="PT Astra Serif" w:hAnsi="PT Astra Serif" w:cs="Times New Roman"/>
          <w:caps/>
          <w:color w:val="auto"/>
          <w:sz w:val="24"/>
          <w:szCs w:val="24"/>
        </w:rPr>
      </w:pPr>
      <w:r w:rsidRPr="00B71871">
        <w:rPr>
          <w:rFonts w:ascii="PT Astra Serif" w:hAnsi="PT Astra Serif" w:cs="Times New Roman"/>
          <w:caps/>
          <w:color w:val="auto"/>
          <w:sz w:val="24"/>
          <w:szCs w:val="24"/>
        </w:rPr>
        <w:lastRenderedPageBreak/>
        <w:t>ОСНОВНЫЕ ИСТОЧНИКИ ИНФОРМАЦИИ</w:t>
      </w:r>
      <w:bookmarkEnd w:id="4"/>
    </w:p>
    <w:p w:rsidR="00B71871" w:rsidRPr="00B71871" w:rsidRDefault="00B71871" w:rsidP="00B71871">
      <w:pPr>
        <w:rPr>
          <w:rFonts w:ascii="PT Astra Serif" w:hAnsi="PT Astra Serif"/>
          <w:lang w:eastAsia="ru-RU"/>
        </w:rPr>
      </w:pPr>
    </w:p>
    <w:p w:rsidR="00B71871" w:rsidRPr="00B71871" w:rsidRDefault="00B71871" w:rsidP="00B71871">
      <w:pPr>
        <w:spacing w:after="0" w:line="36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В основу разработки проекта внесения изменений в Генеральный план города Ульяновска положена следующая законодательная и методическая документация:</w:t>
      </w:r>
    </w:p>
    <w:p w:rsidR="00B71871" w:rsidRPr="00B71871" w:rsidRDefault="00B71871" w:rsidP="00B71871">
      <w:pPr>
        <w:tabs>
          <w:tab w:val="left" w:pos="-4962"/>
          <w:tab w:val="center" w:pos="3957"/>
        </w:tabs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Градостроительный кодекс Российской Федерации;</w:t>
      </w:r>
    </w:p>
    <w:p w:rsidR="00B71871" w:rsidRPr="00B71871" w:rsidRDefault="00B71871" w:rsidP="00B71871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Земельный кодекс Российской Федерации;</w:t>
      </w:r>
    </w:p>
    <w:p w:rsidR="00B71871" w:rsidRPr="00B71871" w:rsidRDefault="00B71871" w:rsidP="00B71871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 xml:space="preserve">- Федеральный закон от 06.10.2003 №131-ФЗ «Об общих принципах организации местного самоуправления в Российской Федерации»; </w:t>
      </w:r>
    </w:p>
    <w:p w:rsidR="00B71871" w:rsidRPr="00B71871" w:rsidRDefault="00B71871" w:rsidP="00B71871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Федеральный закон от 21.12.2004 № 172-ФЗ «О переводе земель или земельных участков из одной категории в другую»;</w:t>
      </w:r>
    </w:p>
    <w:p w:rsidR="00B71871" w:rsidRPr="00B71871" w:rsidRDefault="00B71871" w:rsidP="00B71871">
      <w:pPr>
        <w:pStyle w:val="4"/>
        <w:keepLines w:val="0"/>
        <w:spacing w:before="0" w:line="360" w:lineRule="auto"/>
        <w:jc w:val="both"/>
        <w:rPr>
          <w:rFonts w:ascii="PT Astra Serif" w:hAnsi="PT Astra Serif"/>
          <w:b/>
          <w:i w:val="0"/>
          <w:color w:val="auto"/>
          <w:sz w:val="24"/>
          <w:szCs w:val="24"/>
        </w:rPr>
      </w:pPr>
      <w:r w:rsidRPr="00B71871">
        <w:rPr>
          <w:rFonts w:ascii="PT Astra Serif" w:hAnsi="PT Astra Serif"/>
          <w:i w:val="0"/>
          <w:color w:val="auto"/>
          <w:sz w:val="24"/>
          <w:szCs w:val="24"/>
        </w:rPr>
        <w:t>- 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B71871" w:rsidRPr="00B71871" w:rsidRDefault="00B71871" w:rsidP="00B71871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Федеральный закон от 10.01.2002 № 7-ФЗ «Об охране окружающей среды»;</w:t>
      </w:r>
    </w:p>
    <w:p w:rsidR="00B71871" w:rsidRPr="00B71871" w:rsidRDefault="00B71871" w:rsidP="00B71871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Федеральный закон от 27.12.2002 № 184-ФЗ «О техническом регулировании»;</w:t>
      </w:r>
    </w:p>
    <w:p w:rsidR="00B71871" w:rsidRPr="00B71871" w:rsidRDefault="00B71871" w:rsidP="00B71871">
      <w:pPr>
        <w:pStyle w:val="31"/>
        <w:spacing w:after="0" w:line="360" w:lineRule="auto"/>
        <w:ind w:left="0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Постановление Главного государственного санитарного врача Российской Федерации от 25.09.2007 № 74 «О введении в действие новой редакции санитарно-эпидемиологических правил и нормативов СанПиН 2.2.1/2.1.1.1200-03 «Санитарно-защитные зоны и санитарная классификация предприятий, сооружений и иных объектов»;</w:t>
      </w:r>
    </w:p>
    <w:p w:rsidR="00B71871" w:rsidRPr="00B71871" w:rsidRDefault="00B71871" w:rsidP="00B71871">
      <w:pPr>
        <w:spacing w:after="0" w:line="360" w:lineRule="auto"/>
        <w:jc w:val="both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- СП 34.13330.2021 «Свод правил. Автомобильные дороги. Актуализированная редакция СНиП 2.05.02-85*».».</w:t>
      </w:r>
    </w:p>
    <w:p w:rsidR="00B71871" w:rsidRPr="00B71871" w:rsidRDefault="00B71871" w:rsidP="00B71871">
      <w:pPr>
        <w:spacing w:after="0" w:line="360" w:lineRule="auto"/>
        <w:jc w:val="center"/>
        <w:rPr>
          <w:rFonts w:ascii="PT Astra Serif" w:hAnsi="PT Astra Serif"/>
          <w:sz w:val="24"/>
          <w:szCs w:val="24"/>
        </w:rPr>
      </w:pPr>
      <w:r w:rsidRPr="00B71871">
        <w:rPr>
          <w:rFonts w:ascii="PT Astra Serif" w:hAnsi="PT Astra Serif"/>
          <w:sz w:val="24"/>
          <w:szCs w:val="24"/>
        </w:rPr>
        <w:t>___________________________</w:t>
      </w:r>
    </w:p>
    <w:p w:rsidR="00B71871" w:rsidRPr="00B71871" w:rsidRDefault="00B71871" w:rsidP="00B71871">
      <w:pPr>
        <w:pStyle w:val="31"/>
        <w:spacing w:after="0" w:line="240" w:lineRule="auto"/>
        <w:ind w:left="709" w:hanging="425"/>
        <w:jc w:val="both"/>
        <w:rPr>
          <w:rFonts w:ascii="PT Astra Serif" w:hAnsi="PT Astra Serif"/>
          <w:sz w:val="26"/>
          <w:szCs w:val="26"/>
        </w:rPr>
      </w:pPr>
    </w:p>
    <w:p w:rsidR="00B71871" w:rsidRPr="00B71871" w:rsidRDefault="00B71871" w:rsidP="00B71871">
      <w:pPr>
        <w:jc w:val="center"/>
        <w:rPr>
          <w:rFonts w:ascii="PT Astra Serif" w:hAnsi="PT Astra Serif"/>
          <w:sz w:val="26"/>
          <w:szCs w:val="26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p w:rsidR="00B71871" w:rsidRPr="00B71871" w:rsidRDefault="00B71871" w:rsidP="00D17EB8">
      <w:pPr>
        <w:spacing w:after="0" w:line="240" w:lineRule="auto"/>
        <w:ind w:right="-2"/>
        <w:jc w:val="both"/>
        <w:rPr>
          <w:rFonts w:ascii="PT Astra Serif" w:hAnsi="PT Astra Serif" w:cs="Times New Roman"/>
          <w:sz w:val="28"/>
          <w:szCs w:val="28"/>
        </w:rPr>
      </w:pPr>
    </w:p>
    <w:sectPr w:rsidR="00B71871" w:rsidRPr="00B71871" w:rsidSect="00B71871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6CA" w:rsidRDefault="007C56CA" w:rsidP="00134836">
      <w:pPr>
        <w:spacing w:after="0" w:line="240" w:lineRule="auto"/>
      </w:pPr>
      <w:r>
        <w:separator/>
      </w:r>
    </w:p>
  </w:endnote>
  <w:endnote w:type="continuationSeparator" w:id="0">
    <w:p w:rsidR="007C56CA" w:rsidRDefault="007C56CA" w:rsidP="00134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871" w:rsidRDefault="00B71871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>
      <w:rPr>
        <w:rStyle w:val="a9"/>
      </w:rPr>
      <w:instrText xml:space="preserve">PAGE  </w:instrText>
    </w:r>
    <w:r>
      <w:fldChar w:fldCharType="separate"/>
    </w:r>
    <w:r>
      <w:rPr>
        <w:rStyle w:val="a9"/>
      </w:rPr>
      <w:t>6</w:t>
    </w:r>
    <w:r>
      <w:fldChar w:fldCharType="end"/>
    </w:r>
  </w:p>
  <w:p w:rsidR="00B71871" w:rsidRDefault="00B71871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871" w:rsidRDefault="00B7187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83A83">
      <w:rPr>
        <w:noProof/>
        <w:lang w:eastAsia="ru-RU"/>
      </w:rPr>
      <w:t>7</w:t>
    </w:r>
    <w:r>
      <w:rPr>
        <w:lang w:eastAsia="ru-RU"/>
      </w:rPr>
      <w:fldChar w:fldCharType="end"/>
    </w:r>
  </w:p>
  <w:p w:rsidR="00B71871" w:rsidRDefault="00B7187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871" w:rsidRDefault="00B71871" w:rsidP="00340F15">
    <w:pPr>
      <w:pStyle w:val="a5"/>
      <w:jc w:val="right"/>
      <w:rPr>
        <w:color w:val="FFFFFF" w:themeColor="background1"/>
      </w:rPr>
    </w:pPr>
    <w:r>
      <w:rPr>
        <w:color w:val="FFFFFF" w:themeColor="background1"/>
      </w:rPr>
      <w:t>7</w:t>
    </w:r>
  </w:p>
  <w:p w:rsidR="00B71871" w:rsidRPr="00B660AA" w:rsidRDefault="00B71871" w:rsidP="00340F15">
    <w:pPr>
      <w:pStyle w:val="a5"/>
      <w:jc w:val="right"/>
      <w:rPr>
        <w:color w:val="FFFFFF" w:themeColor="background1"/>
      </w:rPr>
    </w:pPr>
    <w:r w:rsidRPr="00B660AA">
      <w:rPr>
        <w:color w:val="FFFFFF" w:themeColor="background1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6CA" w:rsidRDefault="007C56CA" w:rsidP="00134836">
      <w:pPr>
        <w:spacing w:after="0" w:line="240" w:lineRule="auto"/>
      </w:pPr>
      <w:r>
        <w:separator/>
      </w:r>
    </w:p>
  </w:footnote>
  <w:footnote w:type="continuationSeparator" w:id="0">
    <w:p w:rsidR="007C56CA" w:rsidRDefault="007C56CA" w:rsidP="00134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871" w:rsidRDefault="00B71871">
    <w:pPr>
      <w:pStyle w:val="a3"/>
      <w:tabs>
        <w:tab w:val="clear" w:pos="4677"/>
        <w:tab w:val="clear" w:pos="9355"/>
        <w:tab w:val="right" w:pos="136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ABF10"/>
    <w:multiLevelType w:val="singleLevel"/>
    <w:tmpl w:val="0BFABF10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6703206C"/>
    <w:multiLevelType w:val="multilevel"/>
    <w:tmpl w:val="6703206C"/>
    <w:lvl w:ilvl="0">
      <w:start w:val="1"/>
      <w:numFmt w:val="bullet"/>
      <w:lvlText w:val=""/>
      <w:lvlJc w:val="left"/>
      <w:pPr>
        <w:tabs>
          <w:tab w:val="left" w:pos="1404"/>
        </w:tabs>
        <w:ind w:left="14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24"/>
        </w:tabs>
        <w:ind w:left="21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844"/>
        </w:tabs>
        <w:ind w:left="28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64"/>
        </w:tabs>
        <w:ind w:left="35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84"/>
        </w:tabs>
        <w:ind w:left="42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5004"/>
        </w:tabs>
        <w:ind w:left="50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24"/>
        </w:tabs>
        <w:ind w:left="57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44"/>
        </w:tabs>
        <w:ind w:left="64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7164"/>
        </w:tabs>
        <w:ind w:left="71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862"/>
    <w:rsid w:val="00024115"/>
    <w:rsid w:val="000333C6"/>
    <w:rsid w:val="0006262E"/>
    <w:rsid w:val="00075273"/>
    <w:rsid w:val="0008256A"/>
    <w:rsid w:val="000A6591"/>
    <w:rsid w:val="000C416C"/>
    <w:rsid w:val="000D0475"/>
    <w:rsid w:val="000D1294"/>
    <w:rsid w:val="000F4FE6"/>
    <w:rsid w:val="00117E77"/>
    <w:rsid w:val="00134836"/>
    <w:rsid w:val="00140778"/>
    <w:rsid w:val="00141382"/>
    <w:rsid w:val="00145F44"/>
    <w:rsid w:val="00156EF4"/>
    <w:rsid w:val="00185187"/>
    <w:rsid w:val="00195636"/>
    <w:rsid w:val="00197766"/>
    <w:rsid w:val="001A114A"/>
    <w:rsid w:val="001B1970"/>
    <w:rsid w:val="001B402D"/>
    <w:rsid w:val="001C69A1"/>
    <w:rsid w:val="001D61F4"/>
    <w:rsid w:val="001E4622"/>
    <w:rsid w:val="001F6CFC"/>
    <w:rsid w:val="00202229"/>
    <w:rsid w:val="00216066"/>
    <w:rsid w:val="00216ABA"/>
    <w:rsid w:val="0021743A"/>
    <w:rsid w:val="00233CD2"/>
    <w:rsid w:val="00236F96"/>
    <w:rsid w:val="00253D57"/>
    <w:rsid w:val="00265168"/>
    <w:rsid w:val="00267926"/>
    <w:rsid w:val="00270099"/>
    <w:rsid w:val="00273C86"/>
    <w:rsid w:val="00274E81"/>
    <w:rsid w:val="002805FD"/>
    <w:rsid w:val="002830D3"/>
    <w:rsid w:val="002A02BD"/>
    <w:rsid w:val="002A031B"/>
    <w:rsid w:val="002B696B"/>
    <w:rsid w:val="002C120B"/>
    <w:rsid w:val="002D6CB3"/>
    <w:rsid w:val="002E4C61"/>
    <w:rsid w:val="002E4DF5"/>
    <w:rsid w:val="00301A40"/>
    <w:rsid w:val="003046D2"/>
    <w:rsid w:val="00315DFD"/>
    <w:rsid w:val="003168F3"/>
    <w:rsid w:val="003449F5"/>
    <w:rsid w:val="003716E8"/>
    <w:rsid w:val="0037405E"/>
    <w:rsid w:val="00390415"/>
    <w:rsid w:val="003A7662"/>
    <w:rsid w:val="003B06C8"/>
    <w:rsid w:val="003B2411"/>
    <w:rsid w:val="003C490C"/>
    <w:rsid w:val="003C685C"/>
    <w:rsid w:val="003E7AD8"/>
    <w:rsid w:val="00405ED6"/>
    <w:rsid w:val="00410736"/>
    <w:rsid w:val="00413115"/>
    <w:rsid w:val="00422FBA"/>
    <w:rsid w:val="0044399B"/>
    <w:rsid w:val="00447D23"/>
    <w:rsid w:val="00475928"/>
    <w:rsid w:val="00480031"/>
    <w:rsid w:val="0048632E"/>
    <w:rsid w:val="004926C6"/>
    <w:rsid w:val="004933EB"/>
    <w:rsid w:val="004A78FA"/>
    <w:rsid w:val="004B316D"/>
    <w:rsid w:val="004F2CA1"/>
    <w:rsid w:val="00501204"/>
    <w:rsid w:val="005042DE"/>
    <w:rsid w:val="00521E20"/>
    <w:rsid w:val="00547D16"/>
    <w:rsid w:val="00562D3B"/>
    <w:rsid w:val="00566F81"/>
    <w:rsid w:val="00572F99"/>
    <w:rsid w:val="00586D0C"/>
    <w:rsid w:val="005C2BBB"/>
    <w:rsid w:val="005E2681"/>
    <w:rsid w:val="006064AF"/>
    <w:rsid w:val="00612D81"/>
    <w:rsid w:val="00625A02"/>
    <w:rsid w:val="00627B7E"/>
    <w:rsid w:val="00634418"/>
    <w:rsid w:val="006456E1"/>
    <w:rsid w:val="00647EE9"/>
    <w:rsid w:val="00654A4E"/>
    <w:rsid w:val="00665F6F"/>
    <w:rsid w:val="00666D33"/>
    <w:rsid w:val="00672E87"/>
    <w:rsid w:val="006928EB"/>
    <w:rsid w:val="006938D1"/>
    <w:rsid w:val="006A0A70"/>
    <w:rsid w:val="006A1609"/>
    <w:rsid w:val="006A1EDA"/>
    <w:rsid w:val="006A39AF"/>
    <w:rsid w:val="006B1BE9"/>
    <w:rsid w:val="006C3F87"/>
    <w:rsid w:val="006E4C78"/>
    <w:rsid w:val="006F25F1"/>
    <w:rsid w:val="00716825"/>
    <w:rsid w:val="007423C7"/>
    <w:rsid w:val="00744C4E"/>
    <w:rsid w:val="00770EC7"/>
    <w:rsid w:val="00772BA2"/>
    <w:rsid w:val="007849C0"/>
    <w:rsid w:val="00786C6F"/>
    <w:rsid w:val="0079124D"/>
    <w:rsid w:val="007914A1"/>
    <w:rsid w:val="00796FCC"/>
    <w:rsid w:val="007A3C71"/>
    <w:rsid w:val="007C56CA"/>
    <w:rsid w:val="007F2CFC"/>
    <w:rsid w:val="007F385E"/>
    <w:rsid w:val="007F63A3"/>
    <w:rsid w:val="007F7F89"/>
    <w:rsid w:val="00815424"/>
    <w:rsid w:val="00825EC7"/>
    <w:rsid w:val="00832E5A"/>
    <w:rsid w:val="00836213"/>
    <w:rsid w:val="00841ACE"/>
    <w:rsid w:val="00852F8A"/>
    <w:rsid w:val="00853626"/>
    <w:rsid w:val="00862671"/>
    <w:rsid w:val="00873FF7"/>
    <w:rsid w:val="00876CB1"/>
    <w:rsid w:val="00891D47"/>
    <w:rsid w:val="008932F5"/>
    <w:rsid w:val="00895ABC"/>
    <w:rsid w:val="008C38D7"/>
    <w:rsid w:val="008D04A5"/>
    <w:rsid w:val="008D58A7"/>
    <w:rsid w:val="008D59F2"/>
    <w:rsid w:val="008F066F"/>
    <w:rsid w:val="00904756"/>
    <w:rsid w:val="00911C7F"/>
    <w:rsid w:val="00913675"/>
    <w:rsid w:val="0091604B"/>
    <w:rsid w:val="00923B20"/>
    <w:rsid w:val="00927AC6"/>
    <w:rsid w:val="00935A71"/>
    <w:rsid w:val="00945D59"/>
    <w:rsid w:val="009627FA"/>
    <w:rsid w:val="00975D8D"/>
    <w:rsid w:val="009A23D3"/>
    <w:rsid w:val="009A3584"/>
    <w:rsid w:val="009B4805"/>
    <w:rsid w:val="009B7752"/>
    <w:rsid w:val="009C4A82"/>
    <w:rsid w:val="009F3BA5"/>
    <w:rsid w:val="00A22362"/>
    <w:rsid w:val="00A22557"/>
    <w:rsid w:val="00A358C4"/>
    <w:rsid w:val="00A564A4"/>
    <w:rsid w:val="00A66E9F"/>
    <w:rsid w:val="00A83A83"/>
    <w:rsid w:val="00AA3F13"/>
    <w:rsid w:val="00AB0951"/>
    <w:rsid w:val="00AC1853"/>
    <w:rsid w:val="00AC7872"/>
    <w:rsid w:val="00AD287E"/>
    <w:rsid w:val="00AD73A7"/>
    <w:rsid w:val="00AF029C"/>
    <w:rsid w:val="00AF3A03"/>
    <w:rsid w:val="00B152B3"/>
    <w:rsid w:val="00B2355C"/>
    <w:rsid w:val="00B27E02"/>
    <w:rsid w:val="00B30D24"/>
    <w:rsid w:val="00B71871"/>
    <w:rsid w:val="00B71FBF"/>
    <w:rsid w:val="00B73382"/>
    <w:rsid w:val="00B87743"/>
    <w:rsid w:val="00BC22A6"/>
    <w:rsid w:val="00BC55E7"/>
    <w:rsid w:val="00BD39FC"/>
    <w:rsid w:val="00BD6693"/>
    <w:rsid w:val="00BD71EB"/>
    <w:rsid w:val="00BE6E36"/>
    <w:rsid w:val="00BF1BDA"/>
    <w:rsid w:val="00BF374E"/>
    <w:rsid w:val="00BF6299"/>
    <w:rsid w:val="00BF7EEA"/>
    <w:rsid w:val="00C00FF7"/>
    <w:rsid w:val="00C02210"/>
    <w:rsid w:val="00C3171E"/>
    <w:rsid w:val="00C51C24"/>
    <w:rsid w:val="00C52942"/>
    <w:rsid w:val="00C64F5B"/>
    <w:rsid w:val="00C669E9"/>
    <w:rsid w:val="00C67B08"/>
    <w:rsid w:val="00C91A8E"/>
    <w:rsid w:val="00CA340B"/>
    <w:rsid w:val="00CA563B"/>
    <w:rsid w:val="00CB0B90"/>
    <w:rsid w:val="00CC0011"/>
    <w:rsid w:val="00CC1CF0"/>
    <w:rsid w:val="00CD03AD"/>
    <w:rsid w:val="00CD1B1D"/>
    <w:rsid w:val="00CE4333"/>
    <w:rsid w:val="00CF29B3"/>
    <w:rsid w:val="00D03894"/>
    <w:rsid w:val="00D17EB8"/>
    <w:rsid w:val="00D37D96"/>
    <w:rsid w:val="00D478F3"/>
    <w:rsid w:val="00D5023F"/>
    <w:rsid w:val="00D63BA6"/>
    <w:rsid w:val="00D65E6D"/>
    <w:rsid w:val="00D70263"/>
    <w:rsid w:val="00D81D94"/>
    <w:rsid w:val="00D82A6A"/>
    <w:rsid w:val="00DC31FB"/>
    <w:rsid w:val="00DC5411"/>
    <w:rsid w:val="00DC6E04"/>
    <w:rsid w:val="00DD1178"/>
    <w:rsid w:val="00DE3507"/>
    <w:rsid w:val="00DF2944"/>
    <w:rsid w:val="00E05981"/>
    <w:rsid w:val="00E12634"/>
    <w:rsid w:val="00E17204"/>
    <w:rsid w:val="00E2145E"/>
    <w:rsid w:val="00E2433A"/>
    <w:rsid w:val="00E2528D"/>
    <w:rsid w:val="00E261DF"/>
    <w:rsid w:val="00E301F1"/>
    <w:rsid w:val="00E370C1"/>
    <w:rsid w:val="00E42549"/>
    <w:rsid w:val="00E4281F"/>
    <w:rsid w:val="00E45508"/>
    <w:rsid w:val="00E56201"/>
    <w:rsid w:val="00E60741"/>
    <w:rsid w:val="00E856B8"/>
    <w:rsid w:val="00EA5D3E"/>
    <w:rsid w:val="00EB2514"/>
    <w:rsid w:val="00ED7161"/>
    <w:rsid w:val="00EF309E"/>
    <w:rsid w:val="00F11430"/>
    <w:rsid w:val="00F13588"/>
    <w:rsid w:val="00F14513"/>
    <w:rsid w:val="00F154E0"/>
    <w:rsid w:val="00F22E08"/>
    <w:rsid w:val="00F3240E"/>
    <w:rsid w:val="00F4191A"/>
    <w:rsid w:val="00F43035"/>
    <w:rsid w:val="00F52F6A"/>
    <w:rsid w:val="00F705A1"/>
    <w:rsid w:val="00F830CA"/>
    <w:rsid w:val="00F94FF9"/>
    <w:rsid w:val="00FB6862"/>
    <w:rsid w:val="00FC7C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DA058"/>
  <w15:docId w15:val="{4AC9A386-52AE-4008-9629-4AD1CF52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862"/>
  </w:style>
  <w:style w:type="paragraph" w:styleId="1">
    <w:name w:val="heading 1"/>
    <w:basedOn w:val="a"/>
    <w:next w:val="a"/>
    <w:link w:val="10"/>
    <w:uiPriority w:val="9"/>
    <w:qFormat/>
    <w:rsid w:val="00B718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BD39F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8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134836"/>
  </w:style>
  <w:style w:type="paragraph" w:styleId="a5">
    <w:name w:val="footer"/>
    <w:basedOn w:val="a"/>
    <w:link w:val="a6"/>
    <w:uiPriority w:val="99"/>
    <w:unhideWhenUsed/>
    <w:qFormat/>
    <w:rsid w:val="001348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qFormat/>
    <w:rsid w:val="00134836"/>
  </w:style>
  <w:style w:type="paragraph" w:styleId="a7">
    <w:name w:val="Balloon Text"/>
    <w:basedOn w:val="a"/>
    <w:link w:val="a8"/>
    <w:uiPriority w:val="99"/>
    <w:semiHidden/>
    <w:unhideWhenUsed/>
    <w:rsid w:val="00E85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6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D39FC"/>
    <w:rPr>
      <w:rFonts w:ascii="Arial" w:eastAsia="Times New Roman" w:hAnsi="Arial" w:cs="Times New Roman"/>
      <w:bCs/>
      <w:color w:val="000000"/>
      <w:sz w:val="26"/>
      <w:szCs w:val="26"/>
      <w:lang w:val="x-none" w:eastAsia="x-none"/>
    </w:rPr>
  </w:style>
  <w:style w:type="paragraph" w:customStyle="1" w:styleId="ConsPlusNormal">
    <w:name w:val="ConsPlusNormal"/>
    <w:next w:val="a"/>
    <w:link w:val="ConsPlusNormal0"/>
    <w:uiPriority w:val="99"/>
    <w:qFormat/>
    <w:rsid w:val="00BD39F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Times New Roman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rsid w:val="00BD39FC"/>
    <w:rPr>
      <w:rFonts w:ascii="Arial" w:eastAsia="Arial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718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718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9">
    <w:name w:val="page number"/>
    <w:basedOn w:val="a0"/>
    <w:qFormat/>
    <w:rsid w:val="00B71871"/>
  </w:style>
  <w:style w:type="paragraph" w:styleId="aa">
    <w:name w:val="Body Text Indent"/>
    <w:basedOn w:val="a"/>
    <w:link w:val="11"/>
    <w:qFormat/>
    <w:rsid w:val="00B71871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B71871"/>
  </w:style>
  <w:style w:type="character" w:customStyle="1" w:styleId="11">
    <w:name w:val="Основной текст с отступом Знак1"/>
    <w:link w:val="aa"/>
    <w:qFormat/>
    <w:locked/>
    <w:rsid w:val="00B7187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2">
    <w:name w:val="Заголовок оглавления1"/>
    <w:basedOn w:val="1"/>
    <w:next w:val="a"/>
    <w:uiPriority w:val="39"/>
    <w:qFormat/>
    <w:rsid w:val="00B71871"/>
    <w:pPr>
      <w:tabs>
        <w:tab w:val="left" w:pos="1260"/>
      </w:tabs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31">
    <w:name w:val="Абзац списка3"/>
    <w:basedOn w:val="a"/>
    <w:qFormat/>
    <w:rsid w:val="00B71871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84901-1DC7-4AB3-B7AC-82388726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Морец</dc:creator>
  <cp:lastModifiedBy>Белоусова И.А.</cp:lastModifiedBy>
  <cp:revision>3</cp:revision>
  <cp:lastPrinted>2022-07-07T04:28:00Z</cp:lastPrinted>
  <dcterms:created xsi:type="dcterms:W3CDTF">2022-07-07T09:22:00Z</dcterms:created>
  <dcterms:modified xsi:type="dcterms:W3CDTF">2022-07-14T05:00:00Z</dcterms:modified>
</cp:coreProperties>
</file>