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284" w:rsidRPr="002430B3" w:rsidRDefault="00A75FBE" w:rsidP="00024284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tab/>
      </w:r>
      <w:r>
        <w:tab/>
      </w:r>
      <w:r>
        <w:tab/>
      </w:r>
      <w:r w:rsidR="00024284" w:rsidRPr="002430B3">
        <w:rPr>
          <w:rFonts w:ascii="PT Astra Serif" w:hAnsi="PT Astra Serif"/>
          <w:sz w:val="28"/>
          <w:szCs w:val="28"/>
        </w:rPr>
        <w:t>УЛЬЯНОВСКАЯ ГОРОДСКАЯ ДУМА</w:t>
      </w:r>
    </w:p>
    <w:p w:rsidR="00024284" w:rsidRPr="002430B3" w:rsidRDefault="00024284" w:rsidP="00024284">
      <w:pPr>
        <w:pStyle w:val="ConsPlusNormal"/>
        <w:numPr>
          <w:ilvl w:val="0"/>
          <w:numId w:val="1"/>
        </w:numPr>
        <w:ind w:right="-2"/>
        <w:jc w:val="both"/>
        <w:rPr>
          <w:rFonts w:ascii="PT Astra Serif" w:hAnsi="PT Astra Serif"/>
          <w:color w:val="FFFFFF"/>
          <w:sz w:val="28"/>
          <w:szCs w:val="28"/>
        </w:rPr>
      </w:pPr>
    </w:p>
    <w:p w:rsidR="00024284" w:rsidRPr="002430B3" w:rsidRDefault="00024284" w:rsidP="00024284">
      <w:pPr>
        <w:pStyle w:val="ConsPlusNormal"/>
        <w:numPr>
          <w:ilvl w:val="0"/>
          <w:numId w:val="1"/>
        </w:numPr>
        <w:ind w:right="-48"/>
        <w:jc w:val="center"/>
        <w:rPr>
          <w:rFonts w:ascii="PT Astra Serif" w:hAnsi="PT Astra Serif"/>
          <w:sz w:val="28"/>
          <w:szCs w:val="28"/>
        </w:rPr>
      </w:pPr>
      <w:r w:rsidRPr="002430B3">
        <w:rPr>
          <w:rFonts w:ascii="PT Astra Serif" w:hAnsi="PT Astra Serif"/>
          <w:sz w:val="28"/>
          <w:szCs w:val="28"/>
        </w:rPr>
        <w:t>РЕШЕНИЕ</w:t>
      </w:r>
    </w:p>
    <w:p w:rsidR="00A75FBE" w:rsidRDefault="00A75FBE" w:rsidP="00A75FBE">
      <w:pPr>
        <w:spacing w:after="0" w:line="240" w:lineRule="auto"/>
        <w:rPr>
          <w:sz w:val="32"/>
          <w:szCs w:val="32"/>
        </w:rPr>
      </w:pPr>
    </w:p>
    <w:p w:rsidR="00A75FBE" w:rsidRDefault="00A75FBE" w:rsidP="00A75FBE">
      <w:pPr>
        <w:spacing w:after="0" w:line="240" w:lineRule="auto"/>
        <w:rPr>
          <w:sz w:val="24"/>
        </w:rPr>
      </w:pPr>
    </w:p>
    <w:p w:rsidR="00A75FBE" w:rsidRPr="00A75FBE" w:rsidRDefault="00024284" w:rsidP="00A75FBE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о</w:t>
      </w:r>
      <w:r w:rsidRPr="00024284">
        <w:rPr>
          <w:rFonts w:ascii="PT Astra Serif" w:hAnsi="PT Astra Serif"/>
          <w:sz w:val="28"/>
          <w:szCs w:val="28"/>
        </w:rPr>
        <w:t xml:space="preserve">т </w:t>
      </w:r>
      <w:r w:rsidR="00FC5630">
        <w:rPr>
          <w:rFonts w:ascii="PT Astra Serif" w:hAnsi="PT Astra Serif"/>
          <w:sz w:val="28"/>
          <w:szCs w:val="28"/>
        </w:rPr>
        <w:t>20</w:t>
      </w:r>
      <w:r w:rsidR="00A75FBE" w:rsidRPr="00A75FBE">
        <w:rPr>
          <w:rFonts w:ascii="PT Astra Serif" w:hAnsi="PT Astra Serif"/>
          <w:sz w:val="28"/>
          <w:szCs w:val="28"/>
        </w:rPr>
        <w:t xml:space="preserve">.11.2024        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    </w:t>
      </w:r>
      <w:r w:rsidR="00A75FBE">
        <w:rPr>
          <w:rFonts w:ascii="PT Astra Serif" w:hAnsi="PT Astra Serif"/>
          <w:sz w:val="28"/>
          <w:szCs w:val="28"/>
        </w:rPr>
        <w:t xml:space="preserve">     </w:t>
      </w:r>
      <w:r w:rsidR="0000073D">
        <w:rPr>
          <w:rFonts w:ascii="PT Astra Serif" w:hAnsi="PT Astra Serif"/>
          <w:sz w:val="28"/>
          <w:szCs w:val="28"/>
        </w:rPr>
        <w:t xml:space="preserve">№ </w:t>
      </w:r>
      <w:bookmarkStart w:id="0" w:name="_GoBack"/>
      <w:bookmarkEnd w:id="0"/>
      <w:r w:rsidR="00EE44AD">
        <w:rPr>
          <w:rFonts w:ascii="PT Astra Serif" w:hAnsi="PT Astra Serif"/>
          <w:sz w:val="28"/>
          <w:szCs w:val="28"/>
        </w:rPr>
        <w:t>141</w:t>
      </w:r>
    </w:p>
    <w:p w:rsidR="00A75FBE" w:rsidRDefault="00A75FBE" w:rsidP="00A75FBE">
      <w:pPr>
        <w:spacing w:after="0" w:line="240" w:lineRule="auto"/>
        <w:jc w:val="center"/>
        <w:rPr>
          <w:rFonts w:ascii="Times New Roman CYR" w:hAnsi="Times New Roman CYR"/>
          <w:sz w:val="16"/>
          <w:szCs w:val="16"/>
        </w:rPr>
      </w:pPr>
    </w:p>
    <w:p w:rsidR="00A75FBE" w:rsidRDefault="00A75FBE" w:rsidP="00A75FBE">
      <w:pPr>
        <w:pStyle w:val="3"/>
        <w:tabs>
          <w:tab w:val="left" w:pos="5103"/>
        </w:tabs>
        <w:spacing w:before="0" w:after="0"/>
        <w:ind w:right="-1"/>
        <w:rPr>
          <w:rFonts w:ascii="PT Astra Serif" w:hAnsi="PT Astra Serif"/>
        </w:rPr>
      </w:pPr>
    </w:p>
    <w:p w:rsidR="00A75FBE" w:rsidRDefault="00A75FBE" w:rsidP="00A75FBE">
      <w:pPr>
        <w:spacing w:after="0" w:line="240" w:lineRule="auto"/>
        <w:jc w:val="center"/>
        <w:rPr>
          <w:rFonts w:ascii="Times New Roman CYR" w:hAnsi="Times New Roman CYR" w:cs="PT Serif"/>
        </w:rPr>
      </w:pPr>
    </w:p>
    <w:p w:rsidR="00A75FBE" w:rsidRDefault="00A75FBE" w:rsidP="00A75FBE">
      <w:pPr>
        <w:spacing w:after="0" w:line="240" w:lineRule="auto"/>
        <w:jc w:val="center"/>
        <w:rPr>
          <w:rFonts w:cs="PT Serif"/>
          <w:sz w:val="32"/>
          <w:szCs w:val="32"/>
        </w:rPr>
      </w:pPr>
    </w:p>
    <w:p w:rsidR="00EE44AD" w:rsidRPr="00EE44AD" w:rsidRDefault="00EE44AD" w:rsidP="00EE44A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ru-RU"/>
        </w:rPr>
        <w:t>Об утверждении бюджета муниципального образования «город Ульяновск» на 2025 год и на плановый период 2026 и 2027 годов</w:t>
      </w:r>
    </w:p>
    <w:p w:rsidR="00EE44AD" w:rsidRPr="00EE44AD" w:rsidRDefault="00EE44AD" w:rsidP="00EE44A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ru-RU"/>
        </w:rPr>
        <w:t>в первом чтении</w:t>
      </w:r>
    </w:p>
    <w:p w:rsidR="00EE44AD" w:rsidRPr="00EE44AD" w:rsidRDefault="00EE44AD" w:rsidP="00EE44AD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8"/>
          <w:szCs w:val="28"/>
          <w:highlight w:val="yellow"/>
          <w:lang w:eastAsia="ru-RU"/>
        </w:rPr>
      </w:pPr>
    </w:p>
    <w:p w:rsidR="00EE44AD" w:rsidRPr="00EE44AD" w:rsidRDefault="00EE44AD" w:rsidP="00EE44AD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8"/>
          <w:szCs w:val="28"/>
          <w:highlight w:val="yellow"/>
          <w:lang w:eastAsia="ru-RU"/>
        </w:rPr>
      </w:pPr>
    </w:p>
    <w:p w:rsidR="00EE44AD" w:rsidRPr="00EE44AD" w:rsidRDefault="00EE44AD" w:rsidP="00EE4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В соответствии с Бюджетным кодексом Российской Федерации, Положением о бюджетном процессе в муниципальном образовании «город Ульяновск», утверждённым решением Ульяновской Городской Думы от 25.06.2014 № 80, руководствуясь Уставом муниципального образования «город Ульяновск», рассмотрев внесённый Главой города Ульяновска проект бюджета муниципального образования «город Ульяновск» на 2025 год и на плановый период 2026 и 2027 годов, Ульяновская Городская Дума </w:t>
      </w:r>
    </w:p>
    <w:p w:rsidR="00EE44AD" w:rsidRPr="00EE44AD" w:rsidRDefault="00EE44AD" w:rsidP="00EE44AD">
      <w:pPr>
        <w:widowControl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aps/>
          <w:color w:val="000000"/>
          <w:sz w:val="28"/>
          <w:szCs w:val="28"/>
          <w:lang w:eastAsia="ru-RU"/>
        </w:rPr>
        <w:t>решила:</w:t>
      </w:r>
    </w:p>
    <w:p w:rsidR="00EE44AD" w:rsidRPr="00EE44AD" w:rsidRDefault="00EE44AD" w:rsidP="00EE44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highlight w:val="yellow"/>
          <w:lang w:eastAsia="ru-RU"/>
        </w:rPr>
      </w:pPr>
    </w:p>
    <w:p w:rsidR="00EE44AD" w:rsidRPr="00EE44AD" w:rsidRDefault="00EE44AD" w:rsidP="00EE44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1.</w:t>
      </w: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ab/>
        <w:t>Утвердить основные характеристики бюджета муниципального образования «город Ульяновск» на 2025 год:</w:t>
      </w:r>
    </w:p>
    <w:p w:rsidR="00EE44AD" w:rsidRPr="00EE44AD" w:rsidRDefault="00EE44AD" w:rsidP="00EE44A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общий объём доходов в сумме 22 829 270,35456 тыс. рублей, в том числе безвозмездные поступления из областного бюджета Ульяновской области в сумме 12 479 687,35456 тыс. рублей;</w:t>
      </w:r>
    </w:p>
    <w:p w:rsidR="00EE44AD" w:rsidRPr="00EE44AD" w:rsidRDefault="00EE44AD" w:rsidP="00EE44A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общий объём расходов в сумме 23 329 270,35456 тыс. рублей;</w:t>
      </w:r>
    </w:p>
    <w:p w:rsidR="00EE44AD" w:rsidRPr="00EE44AD" w:rsidRDefault="00EE44AD" w:rsidP="00EE44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дефицит в сумме 500 000,0 тыс. рублей.</w:t>
      </w:r>
    </w:p>
    <w:p w:rsidR="00EE44AD" w:rsidRPr="00EE44AD" w:rsidRDefault="00EE44AD" w:rsidP="00EE44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2.</w:t>
      </w: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ab/>
        <w:t>Утвердить основные характеристики бюджета муниципального образования «город Ульяновск» на плановый период 2026 и 2027 годов:</w:t>
      </w:r>
    </w:p>
    <w:p w:rsidR="00EE44AD" w:rsidRPr="00EE44AD" w:rsidRDefault="00EE44AD" w:rsidP="00EE44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общий объём доходов на 2026 год в сумме 23 282 802,55037 тыс. рублей, в том числе безвозмездные поступления из областного бюджета Ульяновской области в сумме 12 325 777,35037 тыс. рублей, и на 2027 год в сумме            22 217 718,71886 тыс. рублей, в том числе безвозмездные поступления из областного бюджета Ульяновской области в сумме 10 627 128,71886 тыс. рублей;</w:t>
      </w:r>
    </w:p>
    <w:p w:rsidR="00EE44AD" w:rsidRDefault="00EE44AD" w:rsidP="00EE44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общий объём расходов на 2026 год в сумме 23 282 802,55037 тыс. рублей, в том числе условно утверждённые расходы в сумме 327 137,0 тыс. рублей, и на</w:t>
      </w:r>
    </w:p>
    <w:p w:rsidR="00EE44AD" w:rsidRDefault="00EE44AD">
      <w:pP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 w:type="page"/>
      </w:r>
    </w:p>
    <w:p w:rsidR="00EE44AD" w:rsidRPr="00EE44AD" w:rsidRDefault="00EE44AD" w:rsidP="00EE44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lastRenderedPageBreak/>
        <w:t>2027 год в сумме 22 217 718,71886 тыс. рублей, в том числе условно утверждённые расходы в сумме 642 361,5 тыс. рублей;</w:t>
      </w:r>
    </w:p>
    <w:p w:rsidR="00EE44AD" w:rsidRPr="00EE44AD" w:rsidRDefault="00EE44AD" w:rsidP="00EE44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дефицит (профицит) на 2026 и 2027 годы не планируется.</w:t>
      </w:r>
    </w:p>
    <w:p w:rsidR="00EE44AD" w:rsidRPr="00EE44AD" w:rsidRDefault="00EE44AD" w:rsidP="00EE44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3.</w:t>
      </w: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ab/>
        <w:t>Утвердить источники финансирования дефицита бюджета муниципального образования «город Ульяновск» на 2025 год и на плановый период 2026 и 2027 годов согласно приложению.</w:t>
      </w:r>
    </w:p>
    <w:p w:rsidR="00EE44AD" w:rsidRPr="00EE44AD" w:rsidRDefault="00EE44AD" w:rsidP="00EE44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4.</w:t>
      </w:r>
      <w:r w:rsidRPr="00EE44AD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ab/>
        <w:t>Настоящее решение вступает в силу со дня его подписания.</w:t>
      </w:r>
    </w:p>
    <w:p w:rsidR="00EE44AD" w:rsidRPr="00EE44AD" w:rsidRDefault="00EE44AD" w:rsidP="00EE44AD">
      <w:pPr>
        <w:spacing w:after="0" w:line="240" w:lineRule="auto"/>
        <w:ind w:right="4314" w:firstLine="709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EE44AD" w:rsidRPr="00EE44AD" w:rsidRDefault="00EE44AD" w:rsidP="00EE44AD">
      <w:pPr>
        <w:spacing w:after="0" w:line="240" w:lineRule="auto"/>
        <w:ind w:right="4314" w:firstLine="709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tbl>
      <w:tblPr>
        <w:tblW w:w="10207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954"/>
        <w:gridCol w:w="4253"/>
      </w:tblGrid>
      <w:tr w:rsidR="00EE44AD" w:rsidRPr="00EE44AD" w:rsidTr="00544E2D">
        <w:trPr>
          <w:trHeight w:val="525"/>
        </w:trPr>
        <w:tc>
          <w:tcPr>
            <w:tcW w:w="5954" w:type="dxa"/>
            <w:vAlign w:val="bottom"/>
          </w:tcPr>
          <w:p w:rsidR="00EE44AD" w:rsidRPr="00EE44AD" w:rsidRDefault="00EE44AD" w:rsidP="00EE44A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E44AD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 xml:space="preserve">Председатель Ульяновской </w:t>
            </w:r>
          </w:p>
          <w:p w:rsidR="00EE44AD" w:rsidRPr="00EE44AD" w:rsidRDefault="00EE44AD" w:rsidP="00EE44A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EE44AD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Городской Думы</w:t>
            </w:r>
          </w:p>
        </w:tc>
        <w:tc>
          <w:tcPr>
            <w:tcW w:w="4253" w:type="dxa"/>
            <w:vAlign w:val="bottom"/>
          </w:tcPr>
          <w:p w:rsidR="00EE44AD" w:rsidRPr="00EE44AD" w:rsidRDefault="00EE44AD" w:rsidP="00EE44A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E44AD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И.В.Ножечкин</w:t>
            </w:r>
          </w:p>
        </w:tc>
      </w:tr>
    </w:tbl>
    <w:p w:rsidR="00EE44AD" w:rsidRDefault="00EE44AD" w:rsidP="009E1EE0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E3D66" w:rsidRPr="00355491" w:rsidRDefault="00EE3D66" w:rsidP="00EE44AD">
      <w:pPr>
        <w:rPr>
          <w:rFonts w:ascii="PT Astra Serif" w:hAnsi="PT Astra Serif"/>
          <w:b/>
          <w:sz w:val="28"/>
          <w:szCs w:val="28"/>
        </w:rPr>
      </w:pPr>
    </w:p>
    <w:sectPr w:rsidR="00EE3D66" w:rsidRPr="00355491" w:rsidSect="00937D58">
      <w:headerReference w:type="default" r:id="rId8"/>
      <w:pgSz w:w="11906" w:h="16838" w:code="9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E07" w:rsidRDefault="006A0E07" w:rsidP="006F4F86">
      <w:pPr>
        <w:spacing w:after="0" w:line="240" w:lineRule="auto"/>
      </w:pPr>
      <w:r>
        <w:separator/>
      </w:r>
    </w:p>
  </w:endnote>
  <w:endnote w:type="continuationSeparator" w:id="0">
    <w:p w:rsidR="006A0E07" w:rsidRDefault="006A0E07" w:rsidP="006F4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Serif">
    <w:altName w:val="Times New Roman"/>
    <w:charset w:val="CC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E07" w:rsidRDefault="006A0E07" w:rsidP="006F4F86">
      <w:pPr>
        <w:spacing w:after="0" w:line="240" w:lineRule="auto"/>
      </w:pPr>
      <w:r>
        <w:separator/>
      </w:r>
    </w:p>
  </w:footnote>
  <w:footnote w:type="continuationSeparator" w:id="0">
    <w:p w:rsidR="006A0E07" w:rsidRDefault="006A0E07" w:rsidP="006F4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0347383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6F4F86" w:rsidRPr="006F4F86" w:rsidRDefault="000631C8">
        <w:pPr>
          <w:pStyle w:val="a6"/>
          <w:jc w:val="center"/>
          <w:rPr>
            <w:rFonts w:ascii="PT Astra Serif" w:hAnsi="PT Astra Serif"/>
            <w:sz w:val="28"/>
            <w:szCs w:val="28"/>
          </w:rPr>
        </w:pPr>
        <w:r w:rsidRPr="006F4F86">
          <w:rPr>
            <w:rFonts w:ascii="PT Astra Serif" w:hAnsi="PT Astra Serif"/>
            <w:sz w:val="28"/>
            <w:szCs w:val="28"/>
          </w:rPr>
          <w:fldChar w:fldCharType="begin"/>
        </w:r>
        <w:r w:rsidR="006F4F86" w:rsidRPr="006F4F86">
          <w:rPr>
            <w:rFonts w:ascii="PT Astra Serif" w:hAnsi="PT Astra Serif"/>
            <w:sz w:val="28"/>
            <w:szCs w:val="28"/>
          </w:rPr>
          <w:instrText>PAGE   \* MERGEFORMAT</w:instrText>
        </w:r>
        <w:r w:rsidRPr="006F4F86">
          <w:rPr>
            <w:rFonts w:ascii="PT Astra Serif" w:hAnsi="PT Astra Serif"/>
            <w:sz w:val="28"/>
            <w:szCs w:val="28"/>
          </w:rPr>
          <w:fldChar w:fldCharType="separate"/>
        </w:r>
        <w:r w:rsidR="0000073D">
          <w:rPr>
            <w:rFonts w:ascii="PT Astra Serif" w:hAnsi="PT Astra Serif"/>
            <w:noProof/>
            <w:sz w:val="28"/>
            <w:szCs w:val="28"/>
          </w:rPr>
          <w:t>2</w:t>
        </w:r>
        <w:r w:rsidRPr="006F4F86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6F4F86" w:rsidRDefault="006F4F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BE6"/>
    <w:rsid w:val="0000073D"/>
    <w:rsid w:val="00001E86"/>
    <w:rsid w:val="00013786"/>
    <w:rsid w:val="0001503F"/>
    <w:rsid w:val="00024284"/>
    <w:rsid w:val="00027F31"/>
    <w:rsid w:val="000631C8"/>
    <w:rsid w:val="0006471B"/>
    <w:rsid w:val="000A09A4"/>
    <w:rsid w:val="000A32F3"/>
    <w:rsid w:val="000E45A2"/>
    <w:rsid w:val="001226AA"/>
    <w:rsid w:val="00122B37"/>
    <w:rsid w:val="00141166"/>
    <w:rsid w:val="00141B9D"/>
    <w:rsid w:val="00152D17"/>
    <w:rsid w:val="0016241B"/>
    <w:rsid w:val="001A769D"/>
    <w:rsid w:val="001C66FC"/>
    <w:rsid w:val="001D70DB"/>
    <w:rsid w:val="001F761B"/>
    <w:rsid w:val="00233150"/>
    <w:rsid w:val="0025019D"/>
    <w:rsid w:val="002668C4"/>
    <w:rsid w:val="00272E4A"/>
    <w:rsid w:val="002735F5"/>
    <w:rsid w:val="00287707"/>
    <w:rsid w:val="002A51C6"/>
    <w:rsid w:val="00306F28"/>
    <w:rsid w:val="00317EBB"/>
    <w:rsid w:val="00321467"/>
    <w:rsid w:val="003256A1"/>
    <w:rsid w:val="0034370A"/>
    <w:rsid w:val="00355491"/>
    <w:rsid w:val="00356EBB"/>
    <w:rsid w:val="003613C9"/>
    <w:rsid w:val="00367B8C"/>
    <w:rsid w:val="003770F9"/>
    <w:rsid w:val="003F4140"/>
    <w:rsid w:val="00404A35"/>
    <w:rsid w:val="0041587A"/>
    <w:rsid w:val="00423B8B"/>
    <w:rsid w:val="00482A04"/>
    <w:rsid w:val="004A5898"/>
    <w:rsid w:val="004E3520"/>
    <w:rsid w:val="004E4E64"/>
    <w:rsid w:val="004E76AD"/>
    <w:rsid w:val="00530A68"/>
    <w:rsid w:val="00531D0A"/>
    <w:rsid w:val="0053531B"/>
    <w:rsid w:val="0055750C"/>
    <w:rsid w:val="00572E16"/>
    <w:rsid w:val="005812F6"/>
    <w:rsid w:val="0058408B"/>
    <w:rsid w:val="005A108A"/>
    <w:rsid w:val="005A4212"/>
    <w:rsid w:val="005A7E3B"/>
    <w:rsid w:val="005B2586"/>
    <w:rsid w:val="005C214E"/>
    <w:rsid w:val="005E2648"/>
    <w:rsid w:val="005E412F"/>
    <w:rsid w:val="005E7B83"/>
    <w:rsid w:val="005F6EE4"/>
    <w:rsid w:val="006103FB"/>
    <w:rsid w:val="006775E5"/>
    <w:rsid w:val="006872B0"/>
    <w:rsid w:val="006A0E07"/>
    <w:rsid w:val="006A4F9D"/>
    <w:rsid w:val="006A5228"/>
    <w:rsid w:val="006C45CA"/>
    <w:rsid w:val="006D1C1F"/>
    <w:rsid w:val="006D6A87"/>
    <w:rsid w:val="006D73CF"/>
    <w:rsid w:val="006E4073"/>
    <w:rsid w:val="006E46A8"/>
    <w:rsid w:val="006F08D7"/>
    <w:rsid w:val="006F4F86"/>
    <w:rsid w:val="00712EC9"/>
    <w:rsid w:val="00746194"/>
    <w:rsid w:val="00746EFF"/>
    <w:rsid w:val="007A5CD1"/>
    <w:rsid w:val="007B11D0"/>
    <w:rsid w:val="007B5BA4"/>
    <w:rsid w:val="007B703E"/>
    <w:rsid w:val="007C1690"/>
    <w:rsid w:val="007C7E68"/>
    <w:rsid w:val="00813E8F"/>
    <w:rsid w:val="00851F0D"/>
    <w:rsid w:val="0086676C"/>
    <w:rsid w:val="00870EF7"/>
    <w:rsid w:val="00872DFF"/>
    <w:rsid w:val="00881930"/>
    <w:rsid w:val="008838BC"/>
    <w:rsid w:val="00885794"/>
    <w:rsid w:val="00891004"/>
    <w:rsid w:val="0089583C"/>
    <w:rsid w:val="008B4B58"/>
    <w:rsid w:val="008C73C0"/>
    <w:rsid w:val="008F303E"/>
    <w:rsid w:val="00904F0D"/>
    <w:rsid w:val="00907E38"/>
    <w:rsid w:val="0092652D"/>
    <w:rsid w:val="00936C7A"/>
    <w:rsid w:val="00937D58"/>
    <w:rsid w:val="00945367"/>
    <w:rsid w:val="00956BC2"/>
    <w:rsid w:val="00962594"/>
    <w:rsid w:val="00981AD6"/>
    <w:rsid w:val="00991B54"/>
    <w:rsid w:val="00992879"/>
    <w:rsid w:val="009D44BB"/>
    <w:rsid w:val="009D538F"/>
    <w:rsid w:val="009E1EE0"/>
    <w:rsid w:val="009E529E"/>
    <w:rsid w:val="009E53F5"/>
    <w:rsid w:val="009F6043"/>
    <w:rsid w:val="00A01396"/>
    <w:rsid w:val="00A07BE6"/>
    <w:rsid w:val="00A67E02"/>
    <w:rsid w:val="00A75FBE"/>
    <w:rsid w:val="00A94E38"/>
    <w:rsid w:val="00A974F1"/>
    <w:rsid w:val="00AA4BDA"/>
    <w:rsid w:val="00AD2C3E"/>
    <w:rsid w:val="00AE0025"/>
    <w:rsid w:val="00AF0B3A"/>
    <w:rsid w:val="00AF4446"/>
    <w:rsid w:val="00B145E6"/>
    <w:rsid w:val="00B32FC1"/>
    <w:rsid w:val="00B35A13"/>
    <w:rsid w:val="00B37884"/>
    <w:rsid w:val="00B4193C"/>
    <w:rsid w:val="00B70CFA"/>
    <w:rsid w:val="00B87A06"/>
    <w:rsid w:val="00B9609B"/>
    <w:rsid w:val="00BA4714"/>
    <w:rsid w:val="00BB1DE9"/>
    <w:rsid w:val="00BD07AC"/>
    <w:rsid w:val="00BD6246"/>
    <w:rsid w:val="00BD7680"/>
    <w:rsid w:val="00C069A0"/>
    <w:rsid w:val="00C270F1"/>
    <w:rsid w:val="00C429C2"/>
    <w:rsid w:val="00C53EFE"/>
    <w:rsid w:val="00C852B1"/>
    <w:rsid w:val="00C94C93"/>
    <w:rsid w:val="00D3629A"/>
    <w:rsid w:val="00D441EC"/>
    <w:rsid w:val="00D60066"/>
    <w:rsid w:val="00D62FDA"/>
    <w:rsid w:val="00D91E61"/>
    <w:rsid w:val="00D92757"/>
    <w:rsid w:val="00DB602A"/>
    <w:rsid w:val="00DC1B7D"/>
    <w:rsid w:val="00DC23DF"/>
    <w:rsid w:val="00DD3488"/>
    <w:rsid w:val="00DE2FE2"/>
    <w:rsid w:val="00DF49FF"/>
    <w:rsid w:val="00E00FD1"/>
    <w:rsid w:val="00E04A23"/>
    <w:rsid w:val="00E16A8F"/>
    <w:rsid w:val="00E33586"/>
    <w:rsid w:val="00E369BD"/>
    <w:rsid w:val="00E438CE"/>
    <w:rsid w:val="00E43F89"/>
    <w:rsid w:val="00E62837"/>
    <w:rsid w:val="00E83A01"/>
    <w:rsid w:val="00EA5F95"/>
    <w:rsid w:val="00EB2DCD"/>
    <w:rsid w:val="00EC2E0D"/>
    <w:rsid w:val="00ED0440"/>
    <w:rsid w:val="00ED1898"/>
    <w:rsid w:val="00EE3D66"/>
    <w:rsid w:val="00EE44AD"/>
    <w:rsid w:val="00F04E6B"/>
    <w:rsid w:val="00F33F83"/>
    <w:rsid w:val="00F418B8"/>
    <w:rsid w:val="00F737FC"/>
    <w:rsid w:val="00FC15C4"/>
    <w:rsid w:val="00FC5630"/>
    <w:rsid w:val="00FC67DC"/>
    <w:rsid w:val="00FD41BC"/>
    <w:rsid w:val="00FE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997D59"/>
  <w15:docId w15:val="{D7154C7C-9833-454B-9F0D-A66955B7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1C8"/>
  </w:style>
  <w:style w:type="paragraph" w:styleId="3">
    <w:name w:val="heading 3"/>
    <w:basedOn w:val="a"/>
    <w:next w:val="a"/>
    <w:link w:val="30"/>
    <w:semiHidden/>
    <w:unhideWhenUsed/>
    <w:qFormat/>
    <w:rsid w:val="005E412F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538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F6EE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4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4F86"/>
  </w:style>
  <w:style w:type="paragraph" w:styleId="a8">
    <w:name w:val="footer"/>
    <w:basedOn w:val="a"/>
    <w:link w:val="a9"/>
    <w:uiPriority w:val="99"/>
    <w:unhideWhenUsed/>
    <w:rsid w:val="006F4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4F86"/>
  </w:style>
  <w:style w:type="character" w:customStyle="1" w:styleId="30">
    <w:name w:val="Заголовок 3 Знак"/>
    <w:basedOn w:val="a0"/>
    <w:link w:val="3"/>
    <w:semiHidden/>
    <w:rsid w:val="005E412F"/>
    <w:rPr>
      <w:rFonts w:ascii="Calibri Light" w:eastAsia="Times New Roman" w:hAnsi="Calibri Light" w:cs="Times New Roman"/>
      <w:b/>
      <w:bCs/>
      <w:color w:val="000000"/>
      <w:sz w:val="26"/>
      <w:szCs w:val="26"/>
      <w:lang w:eastAsia="ru-RU"/>
    </w:rPr>
  </w:style>
  <w:style w:type="paragraph" w:customStyle="1" w:styleId="ConsPlusNormal">
    <w:name w:val="ConsPlusNormal"/>
    <w:next w:val="a"/>
    <w:link w:val="ConsPlusNormal0"/>
    <w:uiPriority w:val="99"/>
    <w:qFormat/>
    <w:rsid w:val="0002428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024284"/>
    <w:rPr>
      <w:rFonts w:ascii="Arial" w:eastAsia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582FE-A923-47C7-936B-8B0D7F6AF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Балабанова</dc:creator>
  <cp:keywords/>
  <dc:description/>
  <cp:lastModifiedBy>Белоусова И.А.</cp:lastModifiedBy>
  <cp:revision>6</cp:revision>
  <cp:lastPrinted>2024-11-20T09:57:00Z</cp:lastPrinted>
  <dcterms:created xsi:type="dcterms:W3CDTF">2024-11-20T09:54:00Z</dcterms:created>
  <dcterms:modified xsi:type="dcterms:W3CDTF">2024-11-20T12:11:00Z</dcterms:modified>
</cp:coreProperties>
</file>