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AD" w:rsidRDefault="001104AD" w:rsidP="001104AD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1104AD" w:rsidRDefault="001104AD" w:rsidP="001104AD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1104AD" w:rsidRDefault="001104AD" w:rsidP="001104AD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1104AD" w:rsidRDefault="001104AD" w:rsidP="001104AD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1104AD" w:rsidRDefault="001104AD" w:rsidP="001104AD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A75FBE" w:rsidRPr="00A75FBE" w:rsidRDefault="001104AD" w:rsidP="001104AD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t xml:space="preserve">   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r>
        <w:t xml:space="preserve">  </w:t>
      </w:r>
      <w:r>
        <w:rPr>
          <w:rFonts w:ascii="PT Astra Serif" w:hAnsi="PT Astra Serif"/>
          <w:sz w:val="28"/>
          <w:szCs w:val="28"/>
        </w:rPr>
        <w:t>20.11.2024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</w:t>
      </w:r>
      <w:r w:rsidR="00FE2C09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="00EE44AD">
        <w:rPr>
          <w:rFonts w:ascii="PT Astra Serif" w:hAnsi="PT Astra Serif"/>
          <w:sz w:val="28"/>
          <w:szCs w:val="28"/>
        </w:rPr>
        <w:t>1</w:t>
      </w:r>
      <w:r w:rsidR="00F15796">
        <w:rPr>
          <w:rFonts w:ascii="PT Astra Serif" w:hAnsi="PT Astra Serif"/>
          <w:sz w:val="28"/>
          <w:szCs w:val="28"/>
        </w:rPr>
        <w:t>5</w:t>
      </w:r>
      <w:r w:rsidR="0003184A">
        <w:rPr>
          <w:rFonts w:ascii="PT Astra Serif" w:hAnsi="PT Astra Serif"/>
          <w:sz w:val="28"/>
          <w:szCs w:val="28"/>
        </w:rPr>
        <w:t>2</w:t>
      </w:r>
    </w:p>
    <w:p w:rsidR="00A75FBE" w:rsidRDefault="00A75FBE" w:rsidP="00A75FBE">
      <w:pPr>
        <w:spacing w:after="0"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3575BC" w:rsidRPr="003575BC" w:rsidRDefault="003575BC" w:rsidP="003575BC">
      <w:pPr>
        <w:pStyle w:val="6"/>
        <w:spacing w:before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3575BC">
        <w:rPr>
          <w:rFonts w:ascii="PT Astra Serif" w:hAnsi="PT Astra Serif"/>
          <w:b/>
          <w:color w:val="000000" w:themeColor="text1"/>
          <w:sz w:val="28"/>
          <w:szCs w:val="28"/>
        </w:rPr>
        <w:t xml:space="preserve">О поручениях в план работы </w:t>
      </w:r>
    </w:p>
    <w:p w:rsidR="003575BC" w:rsidRPr="003575BC" w:rsidRDefault="003575BC" w:rsidP="003575BC">
      <w:pPr>
        <w:pStyle w:val="6"/>
        <w:spacing w:befor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575BC">
        <w:rPr>
          <w:rFonts w:ascii="PT Astra Serif" w:hAnsi="PT Astra Serif"/>
          <w:b/>
          <w:color w:val="000000" w:themeColor="text1"/>
          <w:sz w:val="28"/>
          <w:szCs w:val="28"/>
        </w:rPr>
        <w:t xml:space="preserve">Контрольно-счётной палаты муниципального образования </w:t>
      </w:r>
    </w:p>
    <w:p w:rsidR="003575BC" w:rsidRPr="003575BC" w:rsidRDefault="003575BC" w:rsidP="003575BC">
      <w:pPr>
        <w:pStyle w:val="6"/>
        <w:spacing w:befor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575BC">
        <w:rPr>
          <w:rFonts w:ascii="PT Astra Serif" w:hAnsi="PT Astra Serif"/>
          <w:b/>
          <w:color w:val="000000" w:themeColor="text1"/>
          <w:sz w:val="28"/>
          <w:szCs w:val="28"/>
        </w:rPr>
        <w:t>«город Ульяновск» на 2025 год</w:t>
      </w:r>
    </w:p>
    <w:p w:rsidR="003575BC" w:rsidRPr="00526442" w:rsidRDefault="003575BC" w:rsidP="003575BC">
      <w:pPr>
        <w:pStyle w:val="2"/>
        <w:spacing w:after="0" w:line="240" w:lineRule="auto"/>
        <w:ind w:hanging="709"/>
        <w:rPr>
          <w:rFonts w:ascii="PT Astra Serif" w:hAnsi="PT Astra Serif"/>
          <w:bCs/>
          <w:color w:val="000000" w:themeColor="text1"/>
        </w:rPr>
      </w:pPr>
    </w:p>
    <w:p w:rsidR="003575BC" w:rsidRPr="00526442" w:rsidRDefault="003575BC" w:rsidP="003575B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526442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В соответствии с Федеральным законом от 11.02.2011 № 6-ФЗ «Об общих принципах организации и деятельности контрольно-счётных органов субъектов Российской Федерации и муниципальных образований», Положением «О Контрольно-счётной палате муниципального образования «город Ульяновск», утверждённым решением Ульяновской Городской Думы от 18.01.2012 № 2, руководствуясь Уставом муниципального образования «город Ульяновск», рассмотрев предложения комитетов и депутатов Ульяновской Городской Думы, Ульяновская Городская Дума </w:t>
      </w:r>
    </w:p>
    <w:p w:rsidR="003575BC" w:rsidRPr="00526442" w:rsidRDefault="003575BC" w:rsidP="003575B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526442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РЕШИЛА:</w:t>
      </w:r>
    </w:p>
    <w:p w:rsidR="003575BC" w:rsidRPr="00526442" w:rsidRDefault="003575BC" w:rsidP="003575B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3575BC" w:rsidRPr="00526442" w:rsidRDefault="003575BC" w:rsidP="003575BC">
      <w:pPr>
        <w:pStyle w:val="2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1. </w:t>
      </w:r>
      <w:r w:rsidRPr="00526442">
        <w:rPr>
          <w:rFonts w:ascii="PT Astra Serif" w:hAnsi="PT Astra Serif"/>
          <w:color w:val="000000" w:themeColor="text1"/>
        </w:rPr>
        <w:t>Поручить Контрольно-счётной палате муниципального образования «город Ульяновск» провести в 2025 году контрольные мероприятия согласно приложению.</w:t>
      </w:r>
    </w:p>
    <w:p w:rsidR="003575BC" w:rsidRPr="00526442" w:rsidRDefault="003575BC" w:rsidP="003575BC">
      <w:pPr>
        <w:pStyle w:val="2"/>
        <w:spacing w:after="0" w:line="240" w:lineRule="auto"/>
        <w:ind w:firstLine="720"/>
        <w:jc w:val="both"/>
        <w:rPr>
          <w:rFonts w:ascii="PT Astra Serif" w:hAnsi="PT Astra Serif"/>
          <w:color w:val="000000" w:themeColor="text1"/>
        </w:rPr>
      </w:pPr>
      <w:r w:rsidRPr="00526442">
        <w:rPr>
          <w:rFonts w:ascii="PT Astra Serif" w:hAnsi="PT Astra Serif"/>
          <w:color w:val="000000" w:themeColor="text1"/>
        </w:rPr>
        <w:t>2. Настоящее решение вступает в силу со дня его подписания.</w:t>
      </w:r>
    </w:p>
    <w:p w:rsidR="003575BC" w:rsidRPr="00526442" w:rsidRDefault="003575BC" w:rsidP="003575BC">
      <w:pPr>
        <w:pStyle w:val="ConsNormal"/>
        <w:widowControl/>
        <w:ind w:firstLine="540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  <w:highlight w:val="yellow"/>
        </w:rPr>
      </w:pPr>
    </w:p>
    <w:p w:rsidR="003575BC" w:rsidRPr="00526442" w:rsidRDefault="003575BC" w:rsidP="003575BC">
      <w:pPr>
        <w:pStyle w:val="ConsPlusNormal"/>
        <w:widowControl/>
        <w:ind w:left="6360" w:firstLine="0"/>
        <w:jc w:val="both"/>
        <w:rPr>
          <w:rFonts w:ascii="PT Astra Serif" w:hAnsi="PT Astra Serif"/>
          <w:color w:val="000000" w:themeColor="text1"/>
          <w:sz w:val="28"/>
          <w:szCs w:val="28"/>
          <w:highlight w:val="yellow"/>
        </w:rPr>
      </w:pPr>
    </w:p>
    <w:tbl>
      <w:tblPr>
        <w:tblW w:w="967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954"/>
        <w:gridCol w:w="3720"/>
      </w:tblGrid>
      <w:tr w:rsidR="003575BC" w:rsidRPr="00526442" w:rsidTr="00F61B06">
        <w:trPr>
          <w:trHeight w:val="525"/>
        </w:trPr>
        <w:tc>
          <w:tcPr>
            <w:tcW w:w="5954" w:type="dxa"/>
            <w:vAlign w:val="bottom"/>
          </w:tcPr>
          <w:p w:rsidR="003575BC" w:rsidRDefault="003575BC" w:rsidP="00F61B0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</w:rPr>
              <w:t xml:space="preserve">Председатель </w:t>
            </w:r>
            <w:r w:rsidRPr="008D6D7C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</w:rPr>
              <w:t>Ульяновской</w:t>
            </w:r>
          </w:p>
          <w:p w:rsidR="003575BC" w:rsidRPr="00526442" w:rsidRDefault="003575BC" w:rsidP="00F61B0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8D6D7C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</w:rPr>
              <w:t>Городской Думы</w:t>
            </w:r>
          </w:p>
        </w:tc>
        <w:tc>
          <w:tcPr>
            <w:tcW w:w="3720" w:type="dxa"/>
            <w:vAlign w:val="bottom"/>
          </w:tcPr>
          <w:p w:rsidR="003575BC" w:rsidRPr="00526442" w:rsidRDefault="003575BC" w:rsidP="00F61B0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26442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</w:rPr>
              <w:t>И.В.Ножечкин</w:t>
            </w:r>
            <w:proofErr w:type="spellEnd"/>
          </w:p>
        </w:tc>
      </w:tr>
      <w:tr w:rsidR="003575BC" w:rsidRPr="00526442" w:rsidTr="00F61B06">
        <w:trPr>
          <w:trHeight w:val="605"/>
        </w:trPr>
        <w:tc>
          <w:tcPr>
            <w:tcW w:w="5954" w:type="dxa"/>
            <w:vAlign w:val="bottom"/>
          </w:tcPr>
          <w:p w:rsidR="003575BC" w:rsidRPr="00526442" w:rsidRDefault="003575BC" w:rsidP="00F61B06">
            <w:pPr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20" w:type="dxa"/>
            <w:vAlign w:val="bottom"/>
          </w:tcPr>
          <w:p w:rsidR="003575BC" w:rsidRPr="00526442" w:rsidRDefault="003575BC" w:rsidP="00F61B0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75BC" w:rsidRPr="00526442" w:rsidRDefault="003575BC" w:rsidP="003575BC">
      <w:pPr>
        <w:pStyle w:val="ConsPlusNormal"/>
        <w:widowControl/>
        <w:ind w:left="6360" w:firstLine="0"/>
        <w:jc w:val="both"/>
        <w:rPr>
          <w:rFonts w:ascii="PT Astra Serif" w:hAnsi="PT Astra Serif"/>
          <w:color w:val="000000" w:themeColor="text1"/>
          <w:sz w:val="28"/>
          <w:szCs w:val="28"/>
          <w:highlight w:val="yellow"/>
        </w:rPr>
      </w:pPr>
      <w:r w:rsidRPr="00526442">
        <w:rPr>
          <w:rFonts w:ascii="PT Astra Serif" w:hAnsi="PT Astra Serif"/>
          <w:color w:val="000000" w:themeColor="text1"/>
          <w:sz w:val="28"/>
          <w:szCs w:val="28"/>
          <w:highlight w:val="yellow"/>
        </w:rPr>
        <w:br w:type="page"/>
      </w:r>
    </w:p>
    <w:p w:rsidR="003575BC" w:rsidRPr="00526442" w:rsidRDefault="003575BC" w:rsidP="003575BC">
      <w:pPr>
        <w:tabs>
          <w:tab w:val="left" w:pos="426"/>
        </w:tabs>
        <w:spacing w:after="0" w:line="240" w:lineRule="auto"/>
        <w:ind w:left="6372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526442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3575BC" w:rsidRPr="00526442" w:rsidRDefault="003575BC" w:rsidP="003575BC">
      <w:pPr>
        <w:spacing w:after="0" w:line="240" w:lineRule="auto"/>
        <w:ind w:left="6372" w:right="-35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526442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к решению Ульяновской </w:t>
      </w:r>
    </w:p>
    <w:p w:rsidR="003575BC" w:rsidRPr="00526442" w:rsidRDefault="003575BC" w:rsidP="003575BC">
      <w:pPr>
        <w:spacing w:after="0" w:line="240" w:lineRule="auto"/>
        <w:ind w:left="6372" w:right="-35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526442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Городской Думы</w:t>
      </w:r>
    </w:p>
    <w:p w:rsidR="003575BC" w:rsidRPr="00526442" w:rsidRDefault="003575BC" w:rsidP="003575BC">
      <w:pPr>
        <w:spacing w:after="0" w:line="240" w:lineRule="auto"/>
        <w:ind w:left="6372" w:right="-35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о</w:t>
      </w:r>
      <w:r w:rsidRPr="00526442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т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20.11.2024 </w:t>
      </w:r>
      <w:r w:rsidRPr="00526442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№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152</w:t>
      </w:r>
    </w:p>
    <w:p w:rsidR="003575BC" w:rsidRPr="00526442" w:rsidRDefault="003575BC" w:rsidP="003575BC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3575BC" w:rsidRDefault="003575BC" w:rsidP="003575B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</w:p>
    <w:p w:rsidR="003575BC" w:rsidRPr="00526442" w:rsidRDefault="003575BC" w:rsidP="003575B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  <w:r w:rsidRPr="00526442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>ПРЕДЛОЖЕНИЯ</w:t>
      </w:r>
    </w:p>
    <w:p w:rsidR="003575BC" w:rsidRPr="00526442" w:rsidRDefault="003575BC" w:rsidP="003575B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  <w:r w:rsidRPr="00526442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 xml:space="preserve">по включению в план работы Контрольно-счётной палаты </w:t>
      </w:r>
    </w:p>
    <w:p w:rsidR="003575BC" w:rsidRDefault="003575BC" w:rsidP="003575B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</w:pPr>
      <w:r w:rsidRPr="00526442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>муниципального образования «город Ульяновск» на 20</w:t>
      </w:r>
      <w:r w:rsidRPr="00526442">
        <w:rPr>
          <w:rFonts w:ascii="PT Astra Serif" w:hAnsi="PT Astra Serif" w:cs="Times New Roman"/>
          <w:b/>
          <w:color w:val="000000" w:themeColor="text1"/>
          <w:sz w:val="28"/>
          <w:szCs w:val="28"/>
        </w:rPr>
        <w:t>25</w:t>
      </w:r>
      <w:r w:rsidRPr="00526442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</w:rPr>
        <w:t xml:space="preserve"> год </w:t>
      </w:r>
    </w:p>
    <w:p w:rsidR="003575BC" w:rsidRPr="00526442" w:rsidRDefault="003575BC" w:rsidP="003575BC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tbl>
      <w:tblPr>
        <w:tblW w:w="102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3402"/>
        <w:gridCol w:w="10"/>
        <w:gridCol w:w="15"/>
      </w:tblGrid>
      <w:tr w:rsidR="003575BC" w:rsidRPr="00526442" w:rsidTr="00F61B06">
        <w:trPr>
          <w:gridAfter w:val="1"/>
          <w:wAfter w:w="15" w:type="dxa"/>
          <w:tblHeader/>
        </w:trPr>
        <w:tc>
          <w:tcPr>
            <w:tcW w:w="709" w:type="dxa"/>
            <w:shd w:val="clear" w:color="auto" w:fill="auto"/>
            <w:vAlign w:val="center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Объект проверки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(ГРБС/учреждение)</w:t>
            </w:r>
          </w:p>
        </w:tc>
      </w:tr>
      <w:tr w:rsidR="003575BC" w:rsidRPr="00526442" w:rsidTr="00F61B06">
        <w:trPr>
          <w:gridAfter w:val="1"/>
          <w:wAfter w:w="15" w:type="dxa"/>
          <w:tblHeader/>
        </w:trPr>
        <w:tc>
          <w:tcPr>
            <w:tcW w:w="709" w:type="dxa"/>
            <w:shd w:val="clear" w:color="auto" w:fill="auto"/>
            <w:vAlign w:val="center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575BC" w:rsidRPr="00526442" w:rsidTr="00F61B06">
        <w:trPr>
          <w:trHeight w:val="325"/>
        </w:trPr>
        <w:tc>
          <w:tcPr>
            <w:tcW w:w="10232" w:type="dxa"/>
            <w:gridSpan w:val="5"/>
          </w:tcPr>
          <w:p w:rsidR="003575BC" w:rsidRPr="000D4CC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0D4CC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1. Вопросы в сферах бюджета и налогов</w:t>
            </w:r>
          </w:p>
        </w:tc>
      </w:tr>
      <w:tr w:rsidR="003575BC" w:rsidRPr="00526442" w:rsidTr="00F61B06">
        <w:trPr>
          <w:gridAfter w:val="1"/>
          <w:wAfter w:w="15" w:type="dxa"/>
          <w:trHeight w:val="325"/>
        </w:trPr>
        <w:tc>
          <w:tcPr>
            <w:tcW w:w="709" w:type="dxa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6096" w:type="dxa"/>
          </w:tcPr>
          <w:p w:rsidR="003575BC" w:rsidRPr="00526442" w:rsidRDefault="003575BC" w:rsidP="00F61B06">
            <w:pPr>
              <w:pStyle w:val="ad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Оценка эффективности управления и распоряжения муниципальным жилищным фондом муниципального образования «город Ульяновск» за 2022-2024 годы</w:t>
            </w:r>
          </w:p>
        </w:tc>
        <w:tc>
          <w:tcPr>
            <w:tcW w:w="3412" w:type="dxa"/>
            <w:gridSpan w:val="2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Управление жилищно-коммунального хозяйства администрации города Ульяновска 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 xml:space="preserve">Управление муниципальной собственностью </w:t>
            </w:r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администрации города Ульяновска</w:t>
            </w:r>
          </w:p>
        </w:tc>
      </w:tr>
      <w:tr w:rsidR="003575BC" w:rsidRPr="00526442" w:rsidTr="00F61B06">
        <w:trPr>
          <w:gridAfter w:val="2"/>
          <w:wAfter w:w="25" w:type="dxa"/>
          <w:trHeight w:val="325"/>
        </w:trPr>
        <w:tc>
          <w:tcPr>
            <w:tcW w:w="709" w:type="dxa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6096" w:type="dxa"/>
          </w:tcPr>
          <w:p w:rsidR="003575BC" w:rsidRPr="00526442" w:rsidRDefault="003575BC" w:rsidP="00F61B06">
            <w:pPr>
              <w:pStyle w:val="21"/>
              <w:tabs>
                <w:tab w:val="left" w:pos="426"/>
              </w:tabs>
              <w:ind w:left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 xml:space="preserve">Проверка законности и результативности использования средств бюджета </w:t>
            </w:r>
            <w:proofErr w:type="spellStart"/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PT Astra Serif" w:hAnsi="PT Astra Serif" w:cs="Arial"/>
                <w:color w:val="000000" w:themeColor="text1"/>
                <w:sz w:val="28"/>
                <w:szCs w:val="28"/>
                <w:lang w:val="ru-RU"/>
              </w:rPr>
              <w:t>-</w:t>
            </w:r>
            <w:proofErr w:type="spellStart"/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ного</w:t>
            </w:r>
            <w:proofErr w:type="spellEnd"/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 xml:space="preserve"> образования «город Ульяновск» в 202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  <w:lang w:val="ru-RU"/>
              </w:rPr>
              <w:t>4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 году, выделенных МБУ «</w:t>
            </w:r>
            <w:proofErr w:type="spellStart"/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Стройзаказчик</w:t>
            </w:r>
            <w:proofErr w:type="spellEnd"/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» на реализацию муниципальной программы «Благоустройство  муниципального образования «город Ульяновск» в части расходов на</w:t>
            </w:r>
            <w:r w:rsidRPr="00526442">
              <w:rPr>
                <w:rFonts w:ascii="PT Astra Serif" w:hAnsi="PT Astra Serif" w:cs="Arial"/>
                <w:color w:val="000000" w:themeColor="text1"/>
                <w:sz w:val="23"/>
                <w:szCs w:val="23"/>
              </w:rPr>
              <w:t> 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 xml:space="preserve">реализацию инициативных проектов </w:t>
            </w:r>
          </w:p>
        </w:tc>
        <w:tc>
          <w:tcPr>
            <w:tcW w:w="3402" w:type="dxa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>Администрация города Ульяновска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МБУ «</w:t>
            </w:r>
            <w:proofErr w:type="spellStart"/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Стройзаказчик</w:t>
            </w:r>
            <w:proofErr w:type="spellEnd"/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»</w:t>
            </w:r>
          </w:p>
        </w:tc>
      </w:tr>
      <w:tr w:rsidR="003575BC" w:rsidRPr="00526442" w:rsidTr="00F61B06">
        <w:trPr>
          <w:trHeight w:val="325"/>
        </w:trPr>
        <w:tc>
          <w:tcPr>
            <w:tcW w:w="10232" w:type="dxa"/>
            <w:gridSpan w:val="5"/>
            <w:shd w:val="clear" w:color="auto" w:fill="auto"/>
          </w:tcPr>
          <w:p w:rsidR="003575BC" w:rsidRPr="000D4CC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0D4CC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2. Вопросы в сфере </w:t>
            </w:r>
            <w:r w:rsidRPr="000D4CC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экономической политики</w:t>
            </w:r>
          </w:p>
        </w:tc>
      </w:tr>
      <w:tr w:rsidR="003575BC" w:rsidRPr="00526442" w:rsidTr="00F61B06">
        <w:trPr>
          <w:gridAfter w:val="1"/>
          <w:wAfter w:w="15" w:type="dxa"/>
          <w:trHeight w:val="325"/>
        </w:trPr>
        <w:tc>
          <w:tcPr>
            <w:tcW w:w="709" w:type="dxa"/>
            <w:shd w:val="clear" w:color="auto" w:fill="auto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6096" w:type="dxa"/>
            <w:shd w:val="clear" w:color="auto" w:fill="auto"/>
          </w:tcPr>
          <w:p w:rsidR="003575BC" w:rsidRPr="00526442" w:rsidRDefault="003575BC" w:rsidP="00F61B06">
            <w:pPr>
              <w:pStyle w:val="a5"/>
              <w:tabs>
                <w:tab w:val="left" w:pos="-1134"/>
              </w:tabs>
              <w:spacing w:after="0" w:line="240" w:lineRule="auto"/>
              <w:ind w:left="0" w:right="-2"/>
              <w:jc w:val="both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</w:rPr>
              <w:t>Проверка законности и результативности использования в 2023-2024 годах средств бюджета муниципального образования «город Ульяновск», выделенных  администрации города Ульяновска в части предоставления субсидий автономной некоммерческой организации «Ульяновский центр развития предпринимательства»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 xml:space="preserve">Управление муниципальной собственностью </w:t>
            </w:r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администрации города Ульяновска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>Администрация города Ульяновска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>Управление инвестиций и планирования админ</w:t>
            </w:r>
            <w:r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>истрации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города Ульяновска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АНО «Ульяновский центр развития предпринимательства»</w:t>
            </w:r>
          </w:p>
        </w:tc>
      </w:tr>
      <w:tr w:rsidR="003575BC" w:rsidRPr="00526442" w:rsidTr="00F61B06">
        <w:trPr>
          <w:trHeight w:val="325"/>
        </w:trPr>
        <w:tc>
          <w:tcPr>
            <w:tcW w:w="10232" w:type="dxa"/>
            <w:gridSpan w:val="5"/>
            <w:shd w:val="clear" w:color="auto" w:fill="auto"/>
          </w:tcPr>
          <w:p w:rsidR="003575BC" w:rsidRPr="000D4CC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0D4CC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 xml:space="preserve">3. Вопросы в сферах </w:t>
            </w:r>
            <w:r w:rsidRPr="000D4CC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местного самоуправления и развития гражданского общества</w:t>
            </w:r>
          </w:p>
        </w:tc>
      </w:tr>
      <w:tr w:rsidR="003575BC" w:rsidRPr="00526442" w:rsidTr="00F61B06">
        <w:trPr>
          <w:gridAfter w:val="1"/>
          <w:wAfter w:w="15" w:type="dxa"/>
          <w:trHeight w:val="325"/>
        </w:trPr>
        <w:tc>
          <w:tcPr>
            <w:tcW w:w="709" w:type="dxa"/>
            <w:shd w:val="clear" w:color="auto" w:fill="auto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6096" w:type="dxa"/>
            <w:shd w:val="clear" w:color="auto" w:fill="auto"/>
          </w:tcPr>
          <w:p w:rsidR="003575BC" w:rsidRPr="00526442" w:rsidRDefault="003575BC" w:rsidP="00F61B06">
            <w:pPr>
              <w:pStyle w:val="21"/>
              <w:tabs>
                <w:tab w:val="left" w:pos="426"/>
              </w:tabs>
              <w:ind w:left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val="ru-RU"/>
              </w:rPr>
            </w:pPr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  <w:lang w:val="ru-RU"/>
              </w:rPr>
              <w:t xml:space="preserve">Проверка </w:t>
            </w:r>
            <w:r w:rsidRPr="00526442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>законности и результативности использования средств бюджета муниципального образования «город Ульяновск» в 2024 году, выделенных администрации города Ульяновска на предоставление субсидий социально ориентированным некоммерческим организациям, реализующим проекты в сфере укрепления гражданского единства и гармонизации межнациональных отношений, в рамках реализации муниципальной программы «Гражданское общество и государственная национальная политика в муниципальном образовании «город Ульяновск»</w:t>
            </w:r>
          </w:p>
        </w:tc>
        <w:tc>
          <w:tcPr>
            <w:tcW w:w="3412" w:type="dxa"/>
            <w:gridSpan w:val="2"/>
            <w:shd w:val="clear" w:color="auto" w:fill="auto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>Администрация города Ульяновска</w:t>
            </w:r>
          </w:p>
          <w:p w:rsidR="003575BC" w:rsidRPr="00526442" w:rsidRDefault="003575BC" w:rsidP="00F61B0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</w:rPr>
              <w:t xml:space="preserve">Управление муниципальной политики и общественных проектов администрации города Ульяновска 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  <w:tr w:rsidR="003575BC" w:rsidRPr="00526442" w:rsidTr="00F61B06">
        <w:trPr>
          <w:trHeight w:val="325"/>
        </w:trPr>
        <w:tc>
          <w:tcPr>
            <w:tcW w:w="10232" w:type="dxa"/>
            <w:gridSpan w:val="5"/>
          </w:tcPr>
          <w:p w:rsidR="003575BC" w:rsidRPr="000D4CC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0D4CC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4. Вопросы в сферах градостроительства, дорожного хозяйства и транспорта</w:t>
            </w:r>
          </w:p>
        </w:tc>
      </w:tr>
      <w:tr w:rsidR="003575BC" w:rsidRPr="00526442" w:rsidTr="00F61B06">
        <w:trPr>
          <w:gridAfter w:val="1"/>
          <w:wAfter w:w="15" w:type="dxa"/>
          <w:trHeight w:val="325"/>
        </w:trPr>
        <w:tc>
          <w:tcPr>
            <w:tcW w:w="709" w:type="dxa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6096" w:type="dxa"/>
          </w:tcPr>
          <w:p w:rsidR="003575BC" w:rsidRPr="00526442" w:rsidRDefault="003575BC" w:rsidP="00F61B06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>Проверка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  <w:lang w:val="x-none"/>
              </w:rPr>
              <w:t xml:space="preserve"> законности и результативности использования средств бюджета муниципального образования «город Ульяновск», выделенных на</w:t>
            </w:r>
            <w:r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>реализацию мероприятия «приобретение техники»</w:t>
            </w:r>
            <w:r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>в рамках</w:t>
            </w:r>
            <w:r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  <w:lang w:val="x-none"/>
              </w:rPr>
              <w:t>муниципальной п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  <w:lang w:val="x-none"/>
              </w:rPr>
              <w:t>рограммы</w:t>
            </w:r>
            <w:r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«Благоустройство муниципального образования «город Ульяновск» за период 2015 -2024 годов </w:t>
            </w:r>
          </w:p>
        </w:tc>
        <w:tc>
          <w:tcPr>
            <w:tcW w:w="3412" w:type="dxa"/>
            <w:gridSpan w:val="2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Управление дорожного хозяйства и </w:t>
            </w:r>
            <w:proofErr w:type="gramStart"/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транспорта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>администрации</w:t>
            </w:r>
            <w:proofErr w:type="gramEnd"/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города Ульяновска 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</w:rPr>
              <w:t>МБУ «</w:t>
            </w:r>
            <w:proofErr w:type="spellStart"/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</w:rPr>
              <w:t>Дорремстрой</w:t>
            </w:r>
            <w:proofErr w:type="spellEnd"/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  <w:tr w:rsidR="003575BC" w:rsidRPr="00526442" w:rsidTr="00F61B06">
        <w:trPr>
          <w:trHeight w:val="325"/>
        </w:trPr>
        <w:tc>
          <w:tcPr>
            <w:tcW w:w="10232" w:type="dxa"/>
            <w:gridSpan w:val="5"/>
            <w:shd w:val="clear" w:color="auto" w:fill="auto"/>
          </w:tcPr>
          <w:p w:rsidR="003575BC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Style w:val="ab"/>
                <w:rFonts w:ascii="PT Astra Serif" w:hAnsi="PT Astra Serif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CC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5. Вопросы в сферах</w:t>
            </w:r>
            <w:r w:rsidRPr="000D4CC2">
              <w:rPr>
                <w:rStyle w:val="ab"/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жилищно-коммунального хозяйства, благоустройства  </w:t>
            </w:r>
          </w:p>
          <w:p w:rsidR="003575BC" w:rsidRPr="000D4CC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0D4CC2">
              <w:rPr>
                <w:rStyle w:val="ab"/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>и охраны окружающей среды</w:t>
            </w:r>
          </w:p>
        </w:tc>
      </w:tr>
      <w:tr w:rsidR="003575BC" w:rsidRPr="00526442" w:rsidTr="00F61B06">
        <w:trPr>
          <w:gridAfter w:val="1"/>
          <w:wAfter w:w="15" w:type="dxa"/>
          <w:trHeight w:val="325"/>
        </w:trPr>
        <w:tc>
          <w:tcPr>
            <w:tcW w:w="709" w:type="dxa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6096" w:type="dxa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 xml:space="preserve">Проверка законности и результативности использования средств бюджета </w:t>
            </w:r>
            <w:r w:rsidRPr="00526442">
              <w:rPr>
                <w:rFonts w:ascii="PT Astra Serif" w:eastAsia="Times New Roman" w:hAnsi="PT Astra Serif" w:cs="Arial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образования «город Ульяновск» в 2024 году, выделенных администрации города Ульяновска на реализацию муниципальной программы «Формирование современной городской среды на территории муниципального образования «город Ульяновск»</w:t>
            </w:r>
          </w:p>
        </w:tc>
        <w:tc>
          <w:tcPr>
            <w:tcW w:w="3412" w:type="dxa"/>
            <w:gridSpan w:val="2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>Администрация города Ульяновска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МБУ «</w:t>
            </w:r>
            <w:proofErr w:type="spellStart"/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Стройзаказчик</w:t>
            </w:r>
            <w:proofErr w:type="spellEnd"/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»</w:t>
            </w:r>
          </w:p>
        </w:tc>
      </w:tr>
      <w:tr w:rsidR="003575BC" w:rsidRPr="00526442" w:rsidTr="00F61B06">
        <w:trPr>
          <w:trHeight w:val="373"/>
        </w:trPr>
        <w:tc>
          <w:tcPr>
            <w:tcW w:w="10232" w:type="dxa"/>
            <w:gridSpan w:val="5"/>
          </w:tcPr>
          <w:p w:rsidR="003575BC" w:rsidRPr="000D4CC2" w:rsidRDefault="003575BC" w:rsidP="00F61B06">
            <w:pPr>
              <w:pStyle w:val="a5"/>
              <w:spacing w:after="0" w:line="240" w:lineRule="auto"/>
              <w:ind w:left="360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0D4CC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6. Вопросы в сфере социальной политики</w:t>
            </w:r>
          </w:p>
        </w:tc>
      </w:tr>
      <w:tr w:rsidR="003575BC" w:rsidRPr="00526442" w:rsidTr="00F61B06">
        <w:trPr>
          <w:gridAfter w:val="1"/>
          <w:wAfter w:w="15" w:type="dxa"/>
          <w:trHeight w:val="325"/>
        </w:trPr>
        <w:tc>
          <w:tcPr>
            <w:tcW w:w="709" w:type="dxa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6096" w:type="dxa"/>
          </w:tcPr>
          <w:p w:rsidR="003575BC" w:rsidRPr="00526442" w:rsidRDefault="003575BC" w:rsidP="00F61B06">
            <w:pPr>
              <w:pStyle w:val="cxspmiddlemrcssattr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</w:rPr>
              <w:t xml:space="preserve">Проверка законности и результативности использования в 2024 году средств бюджета </w:t>
            </w:r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муниципального образования «город Ульяновск», 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выделенных администрации города Ульяновска на реализацию мероприятий муниципальной программы «Развитие молодёжной политики в муниципальном образовании «город Ульяновск», в части расходов на проведение мероприятий, направленных на патриотическое и духовно – нравственное воспитание молодёжи</w:t>
            </w:r>
          </w:p>
        </w:tc>
        <w:tc>
          <w:tcPr>
            <w:tcW w:w="3412" w:type="dxa"/>
            <w:gridSpan w:val="2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Администрация города Ульяновска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</w:rPr>
              <w:lastRenderedPageBreak/>
              <w:t>Управление по делам молод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</w:rPr>
              <w:t>ё</w:t>
            </w:r>
            <w:r w:rsidRPr="00526442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</w:rPr>
              <w:t>жи администрации города Ульяновска</w:t>
            </w:r>
          </w:p>
          <w:p w:rsidR="003575BC" w:rsidRPr="00526442" w:rsidRDefault="003575BC" w:rsidP="00F61B06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3575BC" w:rsidRPr="00526442" w:rsidTr="00F61B06">
        <w:trPr>
          <w:gridAfter w:val="1"/>
          <w:wAfter w:w="15" w:type="dxa"/>
          <w:trHeight w:val="325"/>
        </w:trPr>
        <w:tc>
          <w:tcPr>
            <w:tcW w:w="709" w:type="dxa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6096" w:type="dxa"/>
          </w:tcPr>
          <w:p w:rsidR="003575BC" w:rsidRPr="00526442" w:rsidRDefault="003575BC" w:rsidP="00F61B06">
            <w:pPr>
              <w:pStyle w:val="ac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Проверка законности и результативности использования средств бюджета муниципального образования «город Ульяновск» в 2024 году, 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выделенных Управлению культуры и организации досуга населения администрации города Ульяновска на реализацию комплекса процессных мероприятий «Выполнение ремонтных работ, обеспечение безопасности в учреждениях культуры, архивного дела и дополнительного образования» муниципальной программы «Развитие культуры в муниципальном образовании «город Ульяновск»</w:t>
            </w:r>
          </w:p>
        </w:tc>
        <w:tc>
          <w:tcPr>
            <w:tcW w:w="3412" w:type="dxa"/>
            <w:gridSpan w:val="2"/>
          </w:tcPr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Управление </w:t>
            </w:r>
            <w:r w:rsidRPr="00526442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культуры и организации досуга населения</w:t>
            </w: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администрации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r w:rsidRPr="00526442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shd w:val="clear" w:color="auto" w:fill="FFFFFF"/>
              </w:rPr>
              <w:t>города Ульяновска</w:t>
            </w:r>
          </w:p>
          <w:p w:rsidR="003575BC" w:rsidRPr="00526442" w:rsidRDefault="003575BC" w:rsidP="00F61B0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</w:tbl>
    <w:p w:rsidR="003575BC" w:rsidRDefault="003575BC" w:rsidP="003575BC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3575BC" w:rsidRDefault="003575BC" w:rsidP="003575BC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3575BC" w:rsidRPr="00526442" w:rsidRDefault="003575BC" w:rsidP="003575BC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526442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________________</w:t>
      </w:r>
    </w:p>
    <w:p w:rsidR="003575BC" w:rsidRPr="00526442" w:rsidRDefault="003575BC" w:rsidP="003575BC">
      <w:pPr>
        <w:spacing w:after="0" w:line="240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3575BC" w:rsidRPr="00526442" w:rsidRDefault="003575BC" w:rsidP="003575BC">
      <w:pPr>
        <w:spacing w:after="0" w:line="240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D763F2" w:rsidRDefault="00D763F2" w:rsidP="00D763F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sectPr w:rsidR="00D763F2" w:rsidSect="008A628E">
      <w:headerReference w:type="default" r:id="rId8"/>
      <w:pgSz w:w="11906" w:h="16838" w:code="9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1E3" w:rsidRDefault="002D01E3" w:rsidP="006F4F86">
      <w:pPr>
        <w:spacing w:after="0" w:line="240" w:lineRule="auto"/>
      </w:pPr>
      <w:r>
        <w:separator/>
      </w:r>
    </w:p>
  </w:endnote>
  <w:endnote w:type="continuationSeparator" w:id="0">
    <w:p w:rsidR="002D01E3" w:rsidRDefault="002D01E3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1E3" w:rsidRDefault="002D01E3" w:rsidP="006F4F86">
      <w:pPr>
        <w:spacing w:after="0" w:line="240" w:lineRule="auto"/>
      </w:pPr>
      <w:r>
        <w:separator/>
      </w:r>
    </w:p>
  </w:footnote>
  <w:footnote w:type="continuationSeparator" w:id="0">
    <w:p w:rsidR="002D01E3" w:rsidRDefault="002D01E3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71249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771C7A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1503F"/>
    <w:rsid w:val="00027F31"/>
    <w:rsid w:val="0003184A"/>
    <w:rsid w:val="000631C8"/>
    <w:rsid w:val="0006471B"/>
    <w:rsid w:val="000A09A4"/>
    <w:rsid w:val="000A32F3"/>
    <w:rsid w:val="000D5954"/>
    <w:rsid w:val="000E45A2"/>
    <w:rsid w:val="0010604D"/>
    <w:rsid w:val="001104AD"/>
    <w:rsid w:val="001226AA"/>
    <w:rsid w:val="00122B37"/>
    <w:rsid w:val="00141166"/>
    <w:rsid w:val="00141B9D"/>
    <w:rsid w:val="00152D17"/>
    <w:rsid w:val="001A769D"/>
    <w:rsid w:val="001C66FC"/>
    <w:rsid w:val="001D70DB"/>
    <w:rsid w:val="001E0F14"/>
    <w:rsid w:val="001F761B"/>
    <w:rsid w:val="00233150"/>
    <w:rsid w:val="0025019D"/>
    <w:rsid w:val="002668C4"/>
    <w:rsid w:val="00272E4A"/>
    <w:rsid w:val="002735F5"/>
    <w:rsid w:val="00287707"/>
    <w:rsid w:val="002A51C6"/>
    <w:rsid w:val="002D01E3"/>
    <w:rsid w:val="00306F28"/>
    <w:rsid w:val="00317EBB"/>
    <w:rsid w:val="00321467"/>
    <w:rsid w:val="003256A1"/>
    <w:rsid w:val="0034370A"/>
    <w:rsid w:val="00355491"/>
    <w:rsid w:val="00356EBB"/>
    <w:rsid w:val="003575BC"/>
    <w:rsid w:val="003613C9"/>
    <w:rsid w:val="00367B8C"/>
    <w:rsid w:val="003770F9"/>
    <w:rsid w:val="003F4140"/>
    <w:rsid w:val="003F6929"/>
    <w:rsid w:val="00404A35"/>
    <w:rsid w:val="0041587A"/>
    <w:rsid w:val="00423B8B"/>
    <w:rsid w:val="004741CC"/>
    <w:rsid w:val="00482A04"/>
    <w:rsid w:val="004A5898"/>
    <w:rsid w:val="004E3520"/>
    <w:rsid w:val="004E4E64"/>
    <w:rsid w:val="004E76AD"/>
    <w:rsid w:val="00520A7E"/>
    <w:rsid w:val="00530A68"/>
    <w:rsid w:val="00530D04"/>
    <w:rsid w:val="00531D0A"/>
    <w:rsid w:val="0053531B"/>
    <w:rsid w:val="0055750C"/>
    <w:rsid w:val="00572E16"/>
    <w:rsid w:val="005812F6"/>
    <w:rsid w:val="0058408B"/>
    <w:rsid w:val="005A108A"/>
    <w:rsid w:val="005A4212"/>
    <w:rsid w:val="005A7E3B"/>
    <w:rsid w:val="005B2586"/>
    <w:rsid w:val="005B5FCB"/>
    <w:rsid w:val="005C214E"/>
    <w:rsid w:val="005E2648"/>
    <w:rsid w:val="005E412F"/>
    <w:rsid w:val="005E7B83"/>
    <w:rsid w:val="005F6EE4"/>
    <w:rsid w:val="006103FB"/>
    <w:rsid w:val="006775E5"/>
    <w:rsid w:val="006872B0"/>
    <w:rsid w:val="006A4F9D"/>
    <w:rsid w:val="006A5228"/>
    <w:rsid w:val="006B23D6"/>
    <w:rsid w:val="006C45CA"/>
    <w:rsid w:val="006D1C1F"/>
    <w:rsid w:val="006D6A87"/>
    <w:rsid w:val="006D73CF"/>
    <w:rsid w:val="006E4073"/>
    <w:rsid w:val="006E46A8"/>
    <w:rsid w:val="006F0598"/>
    <w:rsid w:val="006F08D7"/>
    <w:rsid w:val="006F4F86"/>
    <w:rsid w:val="00712EC9"/>
    <w:rsid w:val="0071441E"/>
    <w:rsid w:val="00715F7C"/>
    <w:rsid w:val="00746194"/>
    <w:rsid w:val="00746EFF"/>
    <w:rsid w:val="00771C7A"/>
    <w:rsid w:val="007A5CD1"/>
    <w:rsid w:val="007B11D0"/>
    <w:rsid w:val="007B3546"/>
    <w:rsid w:val="007B5BA4"/>
    <w:rsid w:val="007B703E"/>
    <w:rsid w:val="007C1690"/>
    <w:rsid w:val="007C7E68"/>
    <w:rsid w:val="00813E8F"/>
    <w:rsid w:val="00851F0D"/>
    <w:rsid w:val="0086676C"/>
    <w:rsid w:val="00870EF7"/>
    <w:rsid w:val="00872DFF"/>
    <w:rsid w:val="00881930"/>
    <w:rsid w:val="008838BC"/>
    <w:rsid w:val="00885794"/>
    <w:rsid w:val="00891004"/>
    <w:rsid w:val="0089583C"/>
    <w:rsid w:val="008A628E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BC2"/>
    <w:rsid w:val="00962594"/>
    <w:rsid w:val="009766A3"/>
    <w:rsid w:val="00981AD6"/>
    <w:rsid w:val="00991B54"/>
    <w:rsid w:val="00992879"/>
    <w:rsid w:val="009D44BB"/>
    <w:rsid w:val="009D538F"/>
    <w:rsid w:val="009E1EE0"/>
    <w:rsid w:val="009E529E"/>
    <w:rsid w:val="009E53F5"/>
    <w:rsid w:val="009F6043"/>
    <w:rsid w:val="00A01396"/>
    <w:rsid w:val="00A07BE6"/>
    <w:rsid w:val="00A405F6"/>
    <w:rsid w:val="00A631E3"/>
    <w:rsid w:val="00A67E02"/>
    <w:rsid w:val="00A75FBE"/>
    <w:rsid w:val="00A94E38"/>
    <w:rsid w:val="00A974F1"/>
    <w:rsid w:val="00AA4BDA"/>
    <w:rsid w:val="00AD2C3E"/>
    <w:rsid w:val="00AE0025"/>
    <w:rsid w:val="00AF0B3A"/>
    <w:rsid w:val="00AF4446"/>
    <w:rsid w:val="00B145E6"/>
    <w:rsid w:val="00B32FC1"/>
    <w:rsid w:val="00B35A13"/>
    <w:rsid w:val="00B37884"/>
    <w:rsid w:val="00B4193C"/>
    <w:rsid w:val="00B70CFA"/>
    <w:rsid w:val="00B87A06"/>
    <w:rsid w:val="00B9609B"/>
    <w:rsid w:val="00BA4714"/>
    <w:rsid w:val="00BB1DE9"/>
    <w:rsid w:val="00BD07AC"/>
    <w:rsid w:val="00BD6246"/>
    <w:rsid w:val="00BD7680"/>
    <w:rsid w:val="00C069A0"/>
    <w:rsid w:val="00C270F1"/>
    <w:rsid w:val="00C429C2"/>
    <w:rsid w:val="00C53EFE"/>
    <w:rsid w:val="00C852B1"/>
    <w:rsid w:val="00C94C93"/>
    <w:rsid w:val="00D3629A"/>
    <w:rsid w:val="00D441EC"/>
    <w:rsid w:val="00D60066"/>
    <w:rsid w:val="00D62FDA"/>
    <w:rsid w:val="00D763F2"/>
    <w:rsid w:val="00D91E61"/>
    <w:rsid w:val="00D92757"/>
    <w:rsid w:val="00D92B42"/>
    <w:rsid w:val="00DB602A"/>
    <w:rsid w:val="00DC1B7D"/>
    <w:rsid w:val="00DC23DF"/>
    <w:rsid w:val="00DD27E0"/>
    <w:rsid w:val="00DD3488"/>
    <w:rsid w:val="00DE2FE2"/>
    <w:rsid w:val="00DF49FF"/>
    <w:rsid w:val="00E00FD1"/>
    <w:rsid w:val="00E04A23"/>
    <w:rsid w:val="00E16A8F"/>
    <w:rsid w:val="00E33586"/>
    <w:rsid w:val="00E369BD"/>
    <w:rsid w:val="00E438CE"/>
    <w:rsid w:val="00E43F89"/>
    <w:rsid w:val="00E62837"/>
    <w:rsid w:val="00E83A01"/>
    <w:rsid w:val="00EA5F95"/>
    <w:rsid w:val="00EB28C8"/>
    <w:rsid w:val="00EB2DCD"/>
    <w:rsid w:val="00EC2E0D"/>
    <w:rsid w:val="00ED0440"/>
    <w:rsid w:val="00ED1898"/>
    <w:rsid w:val="00EE3D66"/>
    <w:rsid w:val="00EE44AD"/>
    <w:rsid w:val="00F04E6B"/>
    <w:rsid w:val="00F15796"/>
    <w:rsid w:val="00F33F83"/>
    <w:rsid w:val="00F418B8"/>
    <w:rsid w:val="00F737FC"/>
    <w:rsid w:val="00FC15C4"/>
    <w:rsid w:val="00FC5630"/>
    <w:rsid w:val="00FC67DC"/>
    <w:rsid w:val="00FD41BC"/>
    <w:rsid w:val="00FE2C09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3F302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5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99"/>
    <w:qFormat/>
    <w:rsid w:val="005F6E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86"/>
  </w:style>
  <w:style w:type="paragraph" w:styleId="a9">
    <w:name w:val="footer"/>
    <w:basedOn w:val="a"/>
    <w:link w:val="aa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575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6">
    <w:name w:val="Абзац списка Знак"/>
    <w:link w:val="a5"/>
    <w:uiPriority w:val="99"/>
    <w:locked/>
    <w:rsid w:val="003575BC"/>
  </w:style>
  <w:style w:type="character" w:styleId="ab">
    <w:name w:val="Strong"/>
    <w:basedOn w:val="a0"/>
    <w:uiPriority w:val="99"/>
    <w:qFormat/>
    <w:rsid w:val="003575BC"/>
    <w:rPr>
      <w:b/>
      <w:bCs/>
    </w:rPr>
  </w:style>
  <w:style w:type="paragraph" w:customStyle="1" w:styleId="ConsPlusNormal">
    <w:name w:val="ConsPlusNormal"/>
    <w:next w:val="a"/>
    <w:link w:val="ConsPlusNormal0"/>
    <w:uiPriority w:val="99"/>
    <w:qFormat/>
    <w:rsid w:val="003575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3575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3575BC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3575B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Абзац списка2"/>
    <w:basedOn w:val="a"/>
    <w:uiPriority w:val="99"/>
    <w:qFormat/>
    <w:rsid w:val="003575B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c">
    <w:name w:val="No Spacing"/>
    <w:uiPriority w:val="1"/>
    <w:qFormat/>
    <w:rsid w:val="003575BC"/>
    <w:pPr>
      <w:spacing w:after="0" w:line="240" w:lineRule="auto"/>
    </w:pPr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35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rsid w:val="0035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104AD"/>
    <w:rPr>
      <w:rFonts w:ascii="Arial" w:eastAsia="Arial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C5DB-7727-44D0-95E6-73C3A172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Белоусова И.А.</cp:lastModifiedBy>
  <cp:revision>10</cp:revision>
  <cp:lastPrinted>2024-11-20T11:49:00Z</cp:lastPrinted>
  <dcterms:created xsi:type="dcterms:W3CDTF">2024-11-20T11:50:00Z</dcterms:created>
  <dcterms:modified xsi:type="dcterms:W3CDTF">2024-11-20T12:13:00Z</dcterms:modified>
</cp:coreProperties>
</file>