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3C" w:rsidRPr="002430B3" w:rsidRDefault="002C543C" w:rsidP="002C543C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2C543C" w:rsidRPr="002430B3" w:rsidRDefault="002C543C" w:rsidP="002C543C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2C543C" w:rsidRPr="002430B3" w:rsidRDefault="002C543C" w:rsidP="002C543C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2C543C" w:rsidRDefault="002C543C" w:rsidP="002C543C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7B3546" w:rsidRPr="002C543C" w:rsidRDefault="00FC5630" w:rsidP="002C543C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  </w:t>
      </w:r>
      <w:r w:rsidR="00B32FC1">
        <w:rPr>
          <w:rFonts w:ascii="PT Astra Serif" w:hAnsi="PT Astra Serif"/>
          <w:sz w:val="28"/>
          <w:szCs w:val="28"/>
        </w:rPr>
        <w:t xml:space="preserve">    </w:t>
      </w:r>
      <w:r w:rsidR="002C543C">
        <w:rPr>
          <w:rFonts w:ascii="PT Astra Serif" w:hAnsi="PT Astra Serif"/>
          <w:sz w:val="28"/>
          <w:szCs w:val="28"/>
        </w:rPr>
        <w:t>от</w:t>
      </w:r>
      <w:r w:rsidR="00B32F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</w:t>
      </w:r>
      <w:r w:rsidR="00A75FBE" w:rsidRPr="00A75FBE">
        <w:rPr>
          <w:rFonts w:ascii="PT Astra Serif" w:hAnsi="PT Astra Serif"/>
          <w:sz w:val="28"/>
          <w:szCs w:val="28"/>
        </w:rPr>
        <w:t xml:space="preserve">.11.2024                                                                 </w:t>
      </w:r>
      <w:r w:rsidR="00A75FBE">
        <w:rPr>
          <w:rFonts w:ascii="PT Astra Serif" w:hAnsi="PT Astra Serif"/>
          <w:sz w:val="28"/>
          <w:szCs w:val="28"/>
        </w:rPr>
        <w:t xml:space="preserve">                           </w:t>
      </w:r>
      <w:r w:rsidR="00515161">
        <w:rPr>
          <w:rFonts w:ascii="PT Astra Serif" w:hAnsi="PT Astra Serif"/>
          <w:sz w:val="28"/>
          <w:szCs w:val="28"/>
        </w:rPr>
        <w:t>№</w:t>
      </w:r>
      <w:r w:rsidR="00A75FBE"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14</w:t>
      </w:r>
      <w:r w:rsidR="00D763F2">
        <w:rPr>
          <w:rFonts w:ascii="PT Astra Serif" w:hAnsi="PT Astra Serif"/>
          <w:sz w:val="28"/>
          <w:szCs w:val="28"/>
        </w:rPr>
        <w:t>9</w:t>
      </w:r>
    </w:p>
    <w:p w:rsidR="00D763F2" w:rsidRDefault="00D763F2" w:rsidP="00D763F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</w:t>
      </w:r>
      <w:r w:rsidRPr="00D763F2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 решение Ульяновской Городской Думы                      от 24.02.2021 № 20 «Об утверждении Правил благоустройства территории муниципального образования «город Ульяновск»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0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D763F2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D763F2">
          <w:rPr>
            <w:rFonts w:ascii="PT Astra Serif" w:eastAsia="Times New Roman" w:hAnsi="PT Astra Serif" w:cs="Calibri"/>
            <w:sz w:val="28"/>
            <w:szCs w:val="28"/>
            <w:lang w:eastAsia="ru-RU"/>
          </w:rPr>
          <w:t>Уставом</w:t>
        </w:r>
      </w:hyperlink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муниципального образования «город Ульяновск», </w:t>
      </w:r>
      <w:r w:rsidRPr="00D763F2">
        <w:rPr>
          <w:rFonts w:ascii="PT Astra Serif" w:eastAsia="Times New Roman" w:hAnsi="PT Astra Serif" w:cs="Calibri"/>
          <w:sz w:val="28"/>
          <w:szCs w:val="20"/>
          <w:lang w:eastAsia="ru-RU"/>
        </w:rPr>
        <w:t xml:space="preserve">Ульяновская Городская Дума 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0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0"/>
          <w:lang w:eastAsia="ru-RU"/>
        </w:rPr>
        <w:t>РЕШИЛА: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D763F2" w:rsidRPr="00D763F2" w:rsidRDefault="00D763F2" w:rsidP="00D763F2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в пункт 21.8.6 главы 21 Правил благоустройства территории муниципального образования «город Ульяновск», утверждённых решением Ульяновской Городской Думы от 24.02.2021 № 20</w:t>
      </w:r>
      <w:r w:rsidRPr="00D763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</w:t>
      </w:r>
      <w:r w:rsidRPr="00D763F2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Правил благоустройства территории муниципального образования «город Ульяновск», следующие изменения: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>1) подпункт 1 изложить в следующей редакции: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>«1) в местах, не включённых в Схему размещения нестационарных торговых объектов (для нестационарных торговых объектов), не включённых в Схему размещения</w:t>
      </w:r>
      <w:r w:rsidRPr="00D763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гаражей, являющихся некапитальными сооружениями,</w:t>
      </w: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либо стоянок технических или других средств передвижения инвалидов вблизи их места жительства, на землях или земельных участках, находящихся в государственной или муниципальной собственности на территории города Ульяновска (для </w:t>
      </w:r>
      <w:r w:rsidRPr="00D763F2">
        <w:rPr>
          <w:rFonts w:ascii="PT Astra Serif" w:eastAsia="Times New Roman" w:hAnsi="PT Astra Serif" w:cs="Times New Roman"/>
          <w:sz w:val="28"/>
          <w:szCs w:val="28"/>
          <w:lang w:eastAsia="ru-RU"/>
        </w:rPr>
        <w:t>гаражей, являющихся некапитальными сооружениями</w:t>
      </w: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>);»;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>2) подпункт 11 изложить в следующей редакции: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«11) на несформированных и не прошедших государственный кадастровый учёт земельных участках под многоквартирными домами в той части, в которой должен быть сформирован земельный участок под многоквартирным домом (для нестационарных торговых объектов и для </w:t>
      </w:r>
      <w:r w:rsidRPr="00D763F2">
        <w:rPr>
          <w:rFonts w:ascii="PT Astra Serif" w:eastAsia="Times New Roman" w:hAnsi="PT Astra Serif" w:cs="Times New Roman"/>
          <w:sz w:val="28"/>
          <w:szCs w:val="28"/>
          <w:lang w:eastAsia="ru-RU"/>
        </w:rPr>
        <w:t>гаражей, являющихся некапитальными сооружениями</w:t>
      </w: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>);».</w:t>
      </w: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shd w:val="clear" w:color="auto" w:fill="FFFFFF"/>
          <w:lang w:eastAsia="ru-RU"/>
        </w:rPr>
      </w:pPr>
      <w:r w:rsidRPr="00D763F2">
        <w:rPr>
          <w:rFonts w:ascii="PT Astra Serif" w:eastAsia="Times New Roman" w:hAnsi="PT Astra Serif" w:cs="Calibri"/>
          <w:sz w:val="28"/>
          <w:szCs w:val="28"/>
          <w:lang w:eastAsia="ru-RU"/>
        </w:rPr>
        <w:t>2.</w:t>
      </w:r>
      <w:r w:rsidRPr="00D763F2">
        <w:rPr>
          <w:rFonts w:ascii="PT Astra Serif" w:eastAsia="Times New Roman" w:hAnsi="PT Astra Serif" w:cs="Calibri"/>
          <w:b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D763F2">
        <w:rPr>
          <w:rFonts w:ascii="PT Astra Serif" w:eastAsia="Times New Roman" w:hAnsi="PT Astra Serif" w:cs="Calibri"/>
          <w:spacing w:val="2"/>
          <w:sz w:val="28"/>
          <w:szCs w:val="28"/>
          <w:shd w:val="clear" w:color="auto" w:fill="FFFFFF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:rsidR="00D763F2" w:rsidRDefault="00D763F2" w:rsidP="00D763F2">
      <w:pPr>
        <w:spacing w:after="0" w:line="240" w:lineRule="auto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</w:p>
    <w:p w:rsidR="00D763F2" w:rsidRPr="00D763F2" w:rsidRDefault="00D763F2" w:rsidP="00D763F2">
      <w:pPr>
        <w:spacing w:after="0" w:line="240" w:lineRule="auto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</w:p>
    <w:p w:rsidR="00D763F2" w:rsidRPr="00D763F2" w:rsidRDefault="00D763F2" w:rsidP="00D763F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</w:rPr>
      </w:pPr>
      <w:r w:rsidRPr="00D763F2">
        <w:rPr>
          <w:rFonts w:ascii="PT Astra Serif" w:eastAsia="Calibri" w:hAnsi="PT Astra Serif" w:cs="Times New Roman"/>
          <w:b/>
          <w:sz w:val="28"/>
        </w:rPr>
        <w:t xml:space="preserve">Глава города Ульяновска                                                                </w:t>
      </w:r>
      <w:proofErr w:type="spellStart"/>
      <w:r w:rsidRPr="00D763F2">
        <w:rPr>
          <w:rFonts w:ascii="PT Astra Serif" w:eastAsia="Calibri" w:hAnsi="PT Astra Serif" w:cs="Times New Roman"/>
          <w:b/>
          <w:sz w:val="28"/>
        </w:rPr>
        <w:t>А.Е.Болдакин</w:t>
      </w:r>
      <w:proofErr w:type="spellEnd"/>
    </w:p>
    <w:p w:rsidR="00D763F2" w:rsidRDefault="00D763F2" w:rsidP="00D763F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</w:rPr>
      </w:pPr>
    </w:p>
    <w:p w:rsidR="00D763F2" w:rsidRPr="00D763F2" w:rsidRDefault="00D763F2" w:rsidP="00D763F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</w:rPr>
      </w:pPr>
    </w:p>
    <w:p w:rsidR="00D763F2" w:rsidRPr="00D763F2" w:rsidRDefault="00D763F2" w:rsidP="00D763F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763F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Председатель Ульяновской </w:t>
      </w:r>
    </w:p>
    <w:p w:rsidR="007B3546" w:rsidRDefault="00D763F2" w:rsidP="00D763F2">
      <w:pPr>
        <w:tabs>
          <w:tab w:val="left" w:pos="0"/>
        </w:tabs>
        <w:suppressAutoHyphens/>
        <w:spacing w:after="0" w:line="240" w:lineRule="auto"/>
        <w:rPr>
          <w:rFonts w:ascii="Times New Roman CYR" w:hAnsi="Times New Roman CYR" w:cs="PT Serif"/>
        </w:rPr>
      </w:pPr>
      <w:r w:rsidRPr="00D763F2">
        <w:rPr>
          <w:rFonts w:ascii="PT Astra Serif" w:eastAsia="Calibri" w:hAnsi="PT Astra Serif" w:cs="Times New Roman"/>
          <w:b/>
          <w:color w:val="000000"/>
          <w:sz w:val="28"/>
          <w:szCs w:val="28"/>
        </w:rPr>
        <w:lastRenderedPageBreak/>
        <w:t xml:space="preserve">Городской Думы                                                                                </w:t>
      </w:r>
      <w:proofErr w:type="spellStart"/>
      <w:r w:rsidRPr="00D763F2">
        <w:rPr>
          <w:rFonts w:ascii="PT Astra Serif" w:eastAsia="Calibri" w:hAnsi="PT Astra Serif" w:cs="Times New Roman"/>
          <w:b/>
          <w:color w:val="000000"/>
          <w:sz w:val="28"/>
          <w:szCs w:val="28"/>
        </w:rPr>
        <w:t>И.В.Ножечкин</w:t>
      </w:r>
      <w:proofErr w:type="spellEnd"/>
    </w:p>
    <w:sectPr w:rsidR="007B3546" w:rsidSect="00D763F2">
      <w:headerReference w:type="default" r:id="rId10"/>
      <w:pgSz w:w="11906" w:h="16838" w:code="9"/>
      <w:pgMar w:top="1134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9E" w:rsidRDefault="00CE069E" w:rsidP="006F4F86">
      <w:pPr>
        <w:spacing w:after="0" w:line="240" w:lineRule="auto"/>
      </w:pPr>
      <w:r>
        <w:separator/>
      </w:r>
    </w:p>
  </w:endnote>
  <w:endnote w:type="continuationSeparator" w:id="0">
    <w:p w:rsidR="00CE069E" w:rsidRDefault="00CE069E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9E" w:rsidRDefault="00CE069E" w:rsidP="006F4F86">
      <w:pPr>
        <w:spacing w:after="0" w:line="240" w:lineRule="auto"/>
      </w:pPr>
      <w:r>
        <w:separator/>
      </w:r>
    </w:p>
  </w:footnote>
  <w:footnote w:type="continuationSeparator" w:id="0">
    <w:p w:rsidR="00CE069E" w:rsidRDefault="00CE069E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7124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2C543C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631C8"/>
    <w:rsid w:val="0006471B"/>
    <w:rsid w:val="000A09A4"/>
    <w:rsid w:val="000A32F3"/>
    <w:rsid w:val="000E45A2"/>
    <w:rsid w:val="0010604D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06283"/>
    <w:rsid w:val="00233150"/>
    <w:rsid w:val="0025019D"/>
    <w:rsid w:val="002668C4"/>
    <w:rsid w:val="00272E4A"/>
    <w:rsid w:val="002735F5"/>
    <w:rsid w:val="00287707"/>
    <w:rsid w:val="002A51C6"/>
    <w:rsid w:val="002C543C"/>
    <w:rsid w:val="00306F28"/>
    <w:rsid w:val="00317EBB"/>
    <w:rsid w:val="00321467"/>
    <w:rsid w:val="003256A1"/>
    <w:rsid w:val="0034370A"/>
    <w:rsid w:val="00355491"/>
    <w:rsid w:val="00356EBB"/>
    <w:rsid w:val="003613C9"/>
    <w:rsid w:val="00367B8C"/>
    <w:rsid w:val="003770F9"/>
    <w:rsid w:val="003F4140"/>
    <w:rsid w:val="003F6929"/>
    <w:rsid w:val="00404A35"/>
    <w:rsid w:val="0041587A"/>
    <w:rsid w:val="00423B8B"/>
    <w:rsid w:val="00482A04"/>
    <w:rsid w:val="004A5898"/>
    <w:rsid w:val="004E3520"/>
    <w:rsid w:val="004E4E64"/>
    <w:rsid w:val="004E76AD"/>
    <w:rsid w:val="00515161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598"/>
    <w:rsid w:val="006F08D7"/>
    <w:rsid w:val="006F4F86"/>
    <w:rsid w:val="00712EC9"/>
    <w:rsid w:val="0071441E"/>
    <w:rsid w:val="00715F7C"/>
    <w:rsid w:val="00746194"/>
    <w:rsid w:val="00746EFF"/>
    <w:rsid w:val="007A5CD1"/>
    <w:rsid w:val="007B11D0"/>
    <w:rsid w:val="007B3546"/>
    <w:rsid w:val="007B5BA4"/>
    <w:rsid w:val="007B703E"/>
    <w:rsid w:val="007C1690"/>
    <w:rsid w:val="007C7E68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405F6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CE069E"/>
    <w:rsid w:val="00D3629A"/>
    <w:rsid w:val="00D441EC"/>
    <w:rsid w:val="00D60066"/>
    <w:rsid w:val="00D62FDA"/>
    <w:rsid w:val="00D763F2"/>
    <w:rsid w:val="00D91E61"/>
    <w:rsid w:val="00D92757"/>
    <w:rsid w:val="00DB602A"/>
    <w:rsid w:val="00DC1B7D"/>
    <w:rsid w:val="00DC23DF"/>
    <w:rsid w:val="00DD27E0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8C8"/>
    <w:rsid w:val="00EB2DCD"/>
    <w:rsid w:val="00EC2E0D"/>
    <w:rsid w:val="00ED0440"/>
    <w:rsid w:val="00ED1898"/>
    <w:rsid w:val="00EE3D66"/>
    <w:rsid w:val="00EE44AD"/>
    <w:rsid w:val="00F04E6B"/>
    <w:rsid w:val="00F33F83"/>
    <w:rsid w:val="00F418B8"/>
    <w:rsid w:val="00F737FC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D9185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2C54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C543C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B02842299DA499F2D201D3CD418BA2E5F11F177778F34EE1180853CC1C9B39DB58F66FB3052C6037BDF520C1DFD7C33562683DE6Aw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7B02842299DA499F2D3E102AB846B02C544AF472778C66B14EDBD86BC8C3E4DAFAD622B6395892533C8E5B0549B23863452683C2AE739F56D18E68w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411C-0C91-4404-9DCB-58AF4024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7</cp:revision>
  <cp:lastPrinted>2024-11-20T11:30:00Z</cp:lastPrinted>
  <dcterms:created xsi:type="dcterms:W3CDTF">2024-11-20T11:27:00Z</dcterms:created>
  <dcterms:modified xsi:type="dcterms:W3CDTF">2024-11-20T12:15:00Z</dcterms:modified>
</cp:coreProperties>
</file>